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0F066" w14:textId="77777777" w:rsidR="00554022" w:rsidRDefault="001E3BCE" w:rsidP="00554022">
      <w:pPr>
        <w:ind w:left="252" w:firstLine="658"/>
      </w:pPr>
      <w:r w:rsidRPr="004842FB">
        <w:rPr>
          <w:rFonts w:ascii="Bookman Old Style" w:hAnsi="Bookman Old Style" w:cs="Arial"/>
        </w:rPr>
        <w:t xml:space="preserve"> </w:t>
      </w:r>
      <w:r w:rsidR="00554022">
        <w:object w:dxaOrig="5735" w:dyaOrig="3790" w14:anchorId="06D2A5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pt;height:54pt" o:ole="" o:allowoverlap="f">
            <v:imagedata r:id="rId8" o:title=""/>
            <o:lock v:ext="edit" aspectratio="f"/>
          </v:shape>
          <o:OLEObject Type="Embed" ProgID="Word.Picture.8" ShapeID="_x0000_i1025" DrawAspect="Content" ObjectID="_1822713572" r:id="rId9"/>
        </w:object>
      </w:r>
    </w:p>
    <w:p w14:paraId="22835F99" w14:textId="77777777" w:rsidR="00554022" w:rsidRPr="00F87D9E" w:rsidRDefault="00554022" w:rsidP="00554022">
      <w:pPr>
        <w:ind w:left="-518"/>
        <w:rPr>
          <w:sz w:val="14"/>
          <w:szCs w:val="14"/>
        </w:rPr>
      </w:pPr>
    </w:p>
    <w:p w14:paraId="24F726FB" w14:textId="77777777" w:rsidR="00554022" w:rsidRDefault="00554022" w:rsidP="00554022">
      <w:pPr>
        <w:ind w:left="-546" w:right="-545"/>
        <w:rPr>
          <w:b/>
          <w:bCs/>
        </w:rPr>
      </w:pPr>
      <w:r>
        <w:rPr>
          <w:b/>
          <w:bCs/>
        </w:rPr>
        <w:t xml:space="preserve">         REPUBLIKA HRVATSKA</w:t>
      </w:r>
    </w:p>
    <w:p w14:paraId="50B1D327" w14:textId="04CA29F3" w:rsidR="001E3BCE" w:rsidRPr="00554022" w:rsidRDefault="00554022" w:rsidP="00554022">
      <w:pPr>
        <w:ind w:left="-546" w:right="-545"/>
        <w:rPr>
          <w:b/>
        </w:rPr>
      </w:pPr>
      <w:r>
        <w:rPr>
          <w:b/>
          <w:bCs/>
        </w:rPr>
        <w:t xml:space="preserve">    PRAVOBRANITELJ ZA DJECU</w:t>
      </w:r>
      <w:r w:rsidR="001E3BCE" w:rsidRPr="004842FB">
        <w:rPr>
          <w:rFonts w:ascii="Bookman Old Style" w:hAnsi="Bookman Old Style" w:cs="Arial"/>
        </w:rPr>
        <w:t xml:space="preserve">          </w:t>
      </w:r>
    </w:p>
    <w:p w14:paraId="1954A70A" w14:textId="519615D8" w:rsidR="001E3BCE" w:rsidRPr="00E82420" w:rsidRDefault="001E3BCE" w:rsidP="001E3BCE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E82420">
        <w:rPr>
          <w:rFonts w:ascii="Times New Roman" w:hAnsi="Times New Roman"/>
          <w:b/>
          <w:sz w:val="24"/>
          <w:szCs w:val="24"/>
        </w:rPr>
        <w:t xml:space="preserve">KLASA: </w:t>
      </w:r>
      <w:r w:rsidR="005E6366" w:rsidRPr="00E82420">
        <w:rPr>
          <w:rFonts w:ascii="Times New Roman" w:hAnsi="Times New Roman"/>
          <w:b/>
          <w:sz w:val="24"/>
          <w:szCs w:val="24"/>
        </w:rPr>
        <w:t>400-0</w:t>
      </w:r>
      <w:r w:rsidR="00234BC5" w:rsidRPr="00E82420">
        <w:rPr>
          <w:rFonts w:ascii="Times New Roman" w:hAnsi="Times New Roman"/>
          <w:b/>
          <w:sz w:val="24"/>
          <w:szCs w:val="24"/>
        </w:rPr>
        <w:t>8/2</w:t>
      </w:r>
      <w:r w:rsidR="00D03239">
        <w:rPr>
          <w:rFonts w:ascii="Times New Roman" w:hAnsi="Times New Roman"/>
          <w:b/>
          <w:sz w:val="24"/>
          <w:szCs w:val="24"/>
        </w:rPr>
        <w:t>5</w:t>
      </w:r>
      <w:r w:rsidR="00234BC5" w:rsidRPr="00E82420">
        <w:rPr>
          <w:rFonts w:ascii="Times New Roman" w:hAnsi="Times New Roman"/>
          <w:b/>
          <w:sz w:val="24"/>
          <w:szCs w:val="24"/>
        </w:rPr>
        <w:t>-01/</w:t>
      </w:r>
      <w:r w:rsidR="00A87BCF">
        <w:rPr>
          <w:rFonts w:ascii="Times New Roman" w:hAnsi="Times New Roman"/>
          <w:b/>
          <w:sz w:val="24"/>
          <w:szCs w:val="24"/>
        </w:rPr>
        <w:t>0007</w:t>
      </w:r>
    </w:p>
    <w:p w14:paraId="0642ED36" w14:textId="05D0D664" w:rsidR="001E3BCE" w:rsidRPr="00E82420" w:rsidRDefault="00243204" w:rsidP="001E3BCE">
      <w:pPr>
        <w:widowControl/>
        <w:autoSpaceDE/>
        <w:adjustRightInd/>
        <w:rPr>
          <w:rFonts w:ascii="Times New Roman" w:hAnsi="Times New Roman"/>
          <w:b/>
        </w:rPr>
      </w:pPr>
      <w:r w:rsidRPr="00E82420">
        <w:rPr>
          <w:rFonts w:ascii="Times New Roman" w:hAnsi="Times New Roman"/>
          <w:b/>
        </w:rPr>
        <w:t xml:space="preserve">URBROJ: </w:t>
      </w:r>
      <w:r w:rsidR="00182283" w:rsidRPr="00E82420">
        <w:rPr>
          <w:rFonts w:ascii="Times New Roman" w:hAnsi="Times New Roman"/>
          <w:b/>
        </w:rPr>
        <w:t>134-2</w:t>
      </w:r>
      <w:r w:rsidR="004E1B45">
        <w:rPr>
          <w:rFonts w:ascii="Times New Roman" w:hAnsi="Times New Roman"/>
          <w:b/>
        </w:rPr>
        <w:t>5-</w:t>
      </w:r>
      <w:r w:rsidR="00D03239">
        <w:rPr>
          <w:rFonts w:ascii="Times New Roman" w:hAnsi="Times New Roman"/>
          <w:b/>
        </w:rPr>
        <w:t>2</w:t>
      </w:r>
    </w:p>
    <w:p w14:paraId="5092DBB3" w14:textId="77755D2A" w:rsidR="001E3BCE" w:rsidRPr="009F1DCF" w:rsidRDefault="001E3BCE" w:rsidP="001E3BCE">
      <w:pPr>
        <w:widowControl/>
        <w:autoSpaceDE/>
        <w:adjustRightInd/>
        <w:rPr>
          <w:rFonts w:ascii="Times New Roman" w:hAnsi="Times New Roman"/>
        </w:rPr>
      </w:pPr>
      <w:r w:rsidRPr="009F1DCF">
        <w:rPr>
          <w:rFonts w:ascii="Times New Roman" w:hAnsi="Times New Roman"/>
        </w:rPr>
        <w:t>Zagreb,</w:t>
      </w:r>
      <w:r w:rsidR="000C641D" w:rsidRPr="009F1DCF">
        <w:rPr>
          <w:rFonts w:ascii="Times New Roman" w:hAnsi="Times New Roman"/>
        </w:rPr>
        <w:t xml:space="preserve"> </w:t>
      </w:r>
      <w:r w:rsidR="00301A55">
        <w:rPr>
          <w:rFonts w:ascii="Times New Roman" w:hAnsi="Times New Roman"/>
        </w:rPr>
        <w:t>1</w:t>
      </w:r>
      <w:r w:rsidR="00D03239">
        <w:rPr>
          <w:rFonts w:ascii="Times New Roman" w:hAnsi="Times New Roman"/>
        </w:rPr>
        <w:t>4</w:t>
      </w:r>
      <w:r w:rsidR="00301A55">
        <w:rPr>
          <w:rFonts w:ascii="Times New Roman" w:hAnsi="Times New Roman"/>
        </w:rPr>
        <w:t>. kolovoza 202</w:t>
      </w:r>
      <w:r w:rsidR="00D03239">
        <w:rPr>
          <w:rFonts w:ascii="Times New Roman" w:hAnsi="Times New Roman"/>
        </w:rPr>
        <w:t>5</w:t>
      </w:r>
      <w:r w:rsidR="00301A55">
        <w:rPr>
          <w:rFonts w:ascii="Times New Roman" w:hAnsi="Times New Roman"/>
        </w:rPr>
        <w:t xml:space="preserve">. </w:t>
      </w:r>
    </w:p>
    <w:p w14:paraId="2D034CE0" w14:textId="77777777" w:rsidR="001E3BCE" w:rsidRPr="009F1DCF" w:rsidRDefault="001E3BCE" w:rsidP="001E3BCE">
      <w:pPr>
        <w:widowControl/>
        <w:autoSpaceDE/>
        <w:adjustRightInd/>
        <w:rPr>
          <w:rFonts w:ascii="Times New Roman" w:hAnsi="Times New Roman"/>
          <w:highlight w:val="yellow"/>
        </w:rPr>
      </w:pPr>
    </w:p>
    <w:p w14:paraId="72A907F6" w14:textId="77777777" w:rsidR="001E3BCE" w:rsidRPr="009F1DCF" w:rsidRDefault="001E3BCE" w:rsidP="001E3BCE">
      <w:pPr>
        <w:rPr>
          <w:rFonts w:ascii="Times New Roman" w:hAnsi="Times New Roman"/>
          <w:highlight w:val="yellow"/>
        </w:rPr>
      </w:pPr>
    </w:p>
    <w:p w14:paraId="486D79B4" w14:textId="227FC11E" w:rsidR="00D551D2" w:rsidRPr="009F1DCF" w:rsidRDefault="00D551D2" w:rsidP="001E3BCE">
      <w:pPr>
        <w:rPr>
          <w:rFonts w:ascii="Times New Roman" w:hAnsi="Times New Roman"/>
        </w:rPr>
      </w:pPr>
    </w:p>
    <w:p w14:paraId="2AE2BD4B" w14:textId="77777777" w:rsidR="00D551D2" w:rsidRPr="009F1DCF" w:rsidRDefault="00D551D2" w:rsidP="001E3BCE">
      <w:pPr>
        <w:rPr>
          <w:rFonts w:ascii="Times New Roman" w:hAnsi="Times New Roman"/>
          <w:highlight w:val="yellow"/>
        </w:rPr>
      </w:pPr>
    </w:p>
    <w:p w14:paraId="5784A3FC" w14:textId="77777777" w:rsidR="00D551D2" w:rsidRPr="009F1DCF" w:rsidRDefault="00D551D2" w:rsidP="001E3BCE">
      <w:pPr>
        <w:rPr>
          <w:rFonts w:ascii="Times New Roman" w:hAnsi="Times New Roman"/>
          <w:highlight w:val="yellow"/>
        </w:rPr>
      </w:pPr>
    </w:p>
    <w:p w14:paraId="1693EE2A" w14:textId="77777777" w:rsidR="00D551D2" w:rsidRPr="009F1DCF" w:rsidRDefault="00D551D2" w:rsidP="001E3BCE">
      <w:pPr>
        <w:rPr>
          <w:rFonts w:ascii="Times New Roman" w:hAnsi="Times New Roman"/>
          <w:highlight w:val="yellow"/>
        </w:rPr>
      </w:pPr>
    </w:p>
    <w:p w14:paraId="44247F26" w14:textId="77777777" w:rsidR="00D551D2" w:rsidRPr="009F1DCF" w:rsidRDefault="00D551D2" w:rsidP="001E3BCE">
      <w:pPr>
        <w:rPr>
          <w:rFonts w:ascii="Times New Roman" w:hAnsi="Times New Roman"/>
          <w:highlight w:val="yellow"/>
        </w:rPr>
      </w:pPr>
    </w:p>
    <w:p w14:paraId="472EAFFE" w14:textId="77777777" w:rsidR="00D551D2" w:rsidRPr="009F1DCF" w:rsidRDefault="00D551D2" w:rsidP="001E3BCE">
      <w:pPr>
        <w:rPr>
          <w:rFonts w:ascii="Times New Roman" w:hAnsi="Times New Roman"/>
          <w:highlight w:val="yellow"/>
        </w:rPr>
      </w:pPr>
    </w:p>
    <w:p w14:paraId="3C3143D1" w14:textId="77777777" w:rsidR="00D551D2" w:rsidRPr="009F1DCF" w:rsidRDefault="00D551D2" w:rsidP="001E3BCE">
      <w:pPr>
        <w:rPr>
          <w:rFonts w:ascii="Times New Roman" w:hAnsi="Times New Roman"/>
          <w:highlight w:val="yellow"/>
        </w:rPr>
      </w:pPr>
    </w:p>
    <w:p w14:paraId="49037CEC" w14:textId="77777777" w:rsidR="00D551D2" w:rsidRPr="009F1DCF" w:rsidRDefault="00D551D2" w:rsidP="001E3BCE">
      <w:pPr>
        <w:rPr>
          <w:rFonts w:ascii="Times New Roman" w:hAnsi="Times New Roman"/>
          <w:highlight w:val="yellow"/>
        </w:rPr>
      </w:pPr>
    </w:p>
    <w:p w14:paraId="25DC34F7" w14:textId="77777777" w:rsidR="00D551D2" w:rsidRPr="009F1DCF" w:rsidRDefault="00D551D2" w:rsidP="001E3BCE">
      <w:pPr>
        <w:rPr>
          <w:rFonts w:ascii="Times New Roman" w:hAnsi="Times New Roman"/>
          <w:highlight w:val="yellow"/>
        </w:rPr>
      </w:pPr>
    </w:p>
    <w:p w14:paraId="355599E2" w14:textId="6E7F9E4B" w:rsidR="000605F3" w:rsidRPr="009F1DCF" w:rsidRDefault="00505D9C" w:rsidP="000605F3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Polug</w:t>
      </w:r>
      <w:r w:rsidR="00476A1B">
        <w:rPr>
          <w:rFonts w:ascii="Times New Roman" w:hAnsi="Times New Roman"/>
          <w:b/>
        </w:rPr>
        <w:t xml:space="preserve">odišnji izvještaj o izvršenju financijskog plana </w:t>
      </w:r>
    </w:p>
    <w:p w14:paraId="77B3799C" w14:textId="02A07510" w:rsidR="00D551D2" w:rsidRPr="009F1DCF" w:rsidRDefault="00554022" w:rsidP="000605F3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Pravobranitelja za djecu za </w:t>
      </w:r>
      <w:r w:rsidR="000605F3" w:rsidRPr="009F1DCF">
        <w:rPr>
          <w:rFonts w:ascii="Times New Roman" w:hAnsi="Times New Roman"/>
          <w:b/>
        </w:rPr>
        <w:t>202</w:t>
      </w:r>
      <w:r w:rsidR="004E1B45">
        <w:rPr>
          <w:rFonts w:ascii="Times New Roman" w:hAnsi="Times New Roman"/>
          <w:b/>
        </w:rPr>
        <w:t>5</w:t>
      </w:r>
      <w:r w:rsidR="000605F3" w:rsidRPr="009F1DCF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godinu</w:t>
      </w:r>
    </w:p>
    <w:p w14:paraId="3B4D4DEF" w14:textId="77777777" w:rsidR="00D551D2" w:rsidRPr="009F1DCF" w:rsidRDefault="00D551D2" w:rsidP="000605F3">
      <w:pPr>
        <w:spacing w:line="360" w:lineRule="auto"/>
        <w:rPr>
          <w:rFonts w:ascii="Times New Roman" w:hAnsi="Times New Roman"/>
        </w:rPr>
      </w:pPr>
    </w:p>
    <w:p w14:paraId="1FB391D5" w14:textId="77777777" w:rsidR="00D551D2" w:rsidRPr="00CA357C" w:rsidRDefault="00D551D2" w:rsidP="001E3BCE">
      <w:pPr>
        <w:rPr>
          <w:rFonts w:cs="Arial"/>
        </w:rPr>
      </w:pPr>
    </w:p>
    <w:p w14:paraId="46EE6136" w14:textId="77777777" w:rsidR="00D551D2" w:rsidRPr="00CA357C" w:rsidRDefault="00D551D2" w:rsidP="001E3BCE">
      <w:pPr>
        <w:rPr>
          <w:rFonts w:cs="Arial"/>
        </w:rPr>
      </w:pPr>
    </w:p>
    <w:p w14:paraId="42141D5F" w14:textId="77777777" w:rsidR="00D551D2" w:rsidRPr="00CA357C" w:rsidRDefault="00D551D2" w:rsidP="001E3BCE">
      <w:pPr>
        <w:rPr>
          <w:rFonts w:cs="Arial"/>
        </w:rPr>
      </w:pPr>
    </w:p>
    <w:p w14:paraId="18B7ADAA" w14:textId="77777777" w:rsidR="00D551D2" w:rsidRPr="00CA357C" w:rsidRDefault="00D551D2" w:rsidP="001E3BCE">
      <w:pPr>
        <w:rPr>
          <w:rFonts w:cs="Arial"/>
        </w:rPr>
      </w:pPr>
    </w:p>
    <w:p w14:paraId="598E18AA" w14:textId="77777777" w:rsidR="00D551D2" w:rsidRPr="00CA357C" w:rsidRDefault="00D551D2" w:rsidP="001E3BCE">
      <w:pPr>
        <w:rPr>
          <w:rFonts w:cs="Arial"/>
        </w:rPr>
      </w:pPr>
    </w:p>
    <w:p w14:paraId="3B551DA8" w14:textId="77777777" w:rsidR="00D551D2" w:rsidRPr="00CA357C" w:rsidRDefault="00D551D2" w:rsidP="001E3BCE">
      <w:pPr>
        <w:rPr>
          <w:rFonts w:cs="Arial"/>
        </w:rPr>
      </w:pPr>
    </w:p>
    <w:p w14:paraId="4B5F7F16" w14:textId="77777777" w:rsidR="00D551D2" w:rsidRPr="00CA357C" w:rsidRDefault="00D551D2" w:rsidP="001E3BCE">
      <w:pPr>
        <w:rPr>
          <w:rFonts w:cs="Arial"/>
        </w:rPr>
      </w:pPr>
    </w:p>
    <w:p w14:paraId="299B4CA7" w14:textId="77777777" w:rsidR="00D551D2" w:rsidRPr="00CA357C" w:rsidRDefault="00D551D2" w:rsidP="001E3BCE">
      <w:pPr>
        <w:rPr>
          <w:rFonts w:cs="Arial"/>
        </w:rPr>
      </w:pPr>
    </w:p>
    <w:p w14:paraId="45D87E75" w14:textId="77777777" w:rsidR="00D551D2" w:rsidRPr="00CA357C" w:rsidRDefault="00D551D2" w:rsidP="001E3BCE">
      <w:pPr>
        <w:rPr>
          <w:rFonts w:cs="Arial"/>
        </w:rPr>
      </w:pPr>
    </w:p>
    <w:p w14:paraId="1D78158A" w14:textId="77777777" w:rsidR="00D551D2" w:rsidRPr="00CA357C" w:rsidRDefault="00D551D2" w:rsidP="001E3BCE">
      <w:pPr>
        <w:rPr>
          <w:rFonts w:cs="Arial"/>
        </w:rPr>
      </w:pPr>
    </w:p>
    <w:p w14:paraId="22DF0A1A" w14:textId="77777777" w:rsidR="00D551D2" w:rsidRPr="00CA357C" w:rsidRDefault="00D551D2" w:rsidP="001E3BCE">
      <w:pPr>
        <w:rPr>
          <w:rFonts w:cs="Arial"/>
        </w:rPr>
      </w:pPr>
    </w:p>
    <w:p w14:paraId="61935F69" w14:textId="77777777" w:rsidR="00D551D2" w:rsidRPr="00CA357C" w:rsidRDefault="00D551D2" w:rsidP="001E3BCE">
      <w:pPr>
        <w:rPr>
          <w:rFonts w:cs="Arial"/>
        </w:rPr>
      </w:pPr>
    </w:p>
    <w:p w14:paraId="6DC0226C" w14:textId="77777777" w:rsidR="00D551D2" w:rsidRPr="00CA357C" w:rsidRDefault="00D551D2" w:rsidP="001E3BCE">
      <w:pPr>
        <w:rPr>
          <w:rFonts w:cs="Arial"/>
        </w:rPr>
      </w:pPr>
    </w:p>
    <w:p w14:paraId="7EF57CEC" w14:textId="77777777" w:rsidR="00D551D2" w:rsidRPr="00CA357C" w:rsidRDefault="00D551D2" w:rsidP="001E3BCE">
      <w:pPr>
        <w:rPr>
          <w:rFonts w:cs="Arial"/>
        </w:rPr>
      </w:pPr>
    </w:p>
    <w:p w14:paraId="2AC654F5" w14:textId="77777777" w:rsidR="00D551D2" w:rsidRPr="00CA357C" w:rsidRDefault="00D551D2" w:rsidP="001E3BCE">
      <w:pPr>
        <w:rPr>
          <w:rFonts w:cs="Arial"/>
        </w:rPr>
      </w:pPr>
    </w:p>
    <w:p w14:paraId="15B61226" w14:textId="77777777" w:rsidR="00D551D2" w:rsidRPr="00CA357C" w:rsidRDefault="00D551D2" w:rsidP="001E3BCE">
      <w:pPr>
        <w:rPr>
          <w:rFonts w:cs="Arial"/>
        </w:rPr>
      </w:pPr>
    </w:p>
    <w:p w14:paraId="04E2F8CD" w14:textId="77777777" w:rsidR="006417D3" w:rsidRPr="00CA357C" w:rsidRDefault="006417D3" w:rsidP="001E3BCE">
      <w:pPr>
        <w:rPr>
          <w:rFonts w:cs="Arial"/>
        </w:rPr>
      </w:pPr>
    </w:p>
    <w:p w14:paraId="126F7E68" w14:textId="77777777" w:rsidR="006417D3" w:rsidRPr="00CA357C" w:rsidRDefault="006417D3" w:rsidP="001E3BCE">
      <w:pPr>
        <w:rPr>
          <w:rFonts w:cs="Arial"/>
        </w:rPr>
      </w:pPr>
    </w:p>
    <w:p w14:paraId="5A511C85" w14:textId="77777777" w:rsidR="00D551D2" w:rsidRPr="00CA357C" w:rsidRDefault="00D551D2" w:rsidP="001E3BCE">
      <w:pPr>
        <w:rPr>
          <w:rFonts w:cs="Arial"/>
        </w:rPr>
      </w:pPr>
    </w:p>
    <w:p w14:paraId="6F9C4C8C" w14:textId="77777777" w:rsidR="00600766" w:rsidRDefault="00600766" w:rsidP="00423243">
      <w:pPr>
        <w:jc w:val="center"/>
        <w:rPr>
          <w:rFonts w:ascii="Times New Roman" w:hAnsi="Times New Roman"/>
        </w:rPr>
      </w:pPr>
    </w:p>
    <w:p w14:paraId="3625E40B" w14:textId="77777777" w:rsidR="007C4394" w:rsidRDefault="007C4394" w:rsidP="00423243">
      <w:pPr>
        <w:jc w:val="center"/>
        <w:rPr>
          <w:rFonts w:cs="Arial"/>
        </w:rPr>
      </w:pPr>
    </w:p>
    <w:p w14:paraId="53C75E06" w14:textId="77777777" w:rsidR="00E01426" w:rsidRPr="00CA357C" w:rsidRDefault="00E01426" w:rsidP="00423243">
      <w:pPr>
        <w:jc w:val="center"/>
        <w:rPr>
          <w:rFonts w:cs="Arial"/>
        </w:rPr>
        <w:sectPr w:rsidR="00E01426" w:rsidRPr="00CA357C" w:rsidSect="006C1AF9">
          <w:headerReference w:type="first" r:id="rId10"/>
          <w:footerReference w:type="first" r:id="rId11"/>
          <w:pgSz w:w="11906" w:h="16838" w:code="9"/>
          <w:pgMar w:top="1134" w:right="1134" w:bottom="1134" w:left="1134" w:header="567" w:footer="567" w:gutter="0"/>
          <w:pgNumType w:start="1" w:chapStyle="1"/>
          <w:cols w:space="708"/>
          <w:docGrid w:linePitch="360"/>
        </w:sectPr>
      </w:pPr>
    </w:p>
    <w:p w14:paraId="1D42CB6B" w14:textId="73ECC8D5" w:rsidR="00B70088" w:rsidRPr="000D6EF4" w:rsidRDefault="00134851" w:rsidP="00BD6578">
      <w:pPr>
        <w:pStyle w:val="Naslov1"/>
        <w:numPr>
          <w:ilvl w:val="0"/>
          <w:numId w:val="23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162429252"/>
      <w:r w:rsidRPr="000D6EF4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Uvod</w:t>
      </w:r>
      <w:bookmarkEnd w:id="0"/>
    </w:p>
    <w:p w14:paraId="371B2D27" w14:textId="74B72C87" w:rsidR="00914E14" w:rsidRDefault="00914E14" w:rsidP="008C6767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cs="Arial"/>
          <w:color w:val="000000" w:themeColor="text1"/>
        </w:rPr>
      </w:pPr>
    </w:p>
    <w:p w14:paraId="773B9192" w14:textId="600CBC6A" w:rsidR="006417D3" w:rsidRPr="00F135E4" w:rsidRDefault="00DA5528" w:rsidP="00F135E4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F135E4">
        <w:rPr>
          <w:rFonts w:ascii="Times New Roman" w:hAnsi="Times New Roman"/>
          <w:sz w:val="24"/>
          <w:szCs w:val="24"/>
        </w:rPr>
        <w:t>Pravobranitelj za djecu</w:t>
      </w:r>
      <w:r w:rsidR="002E016C" w:rsidRPr="00F135E4">
        <w:rPr>
          <w:rFonts w:ascii="Times New Roman" w:hAnsi="Times New Roman"/>
          <w:sz w:val="24"/>
          <w:szCs w:val="24"/>
        </w:rPr>
        <w:t xml:space="preserve"> </w:t>
      </w:r>
      <w:r w:rsidR="001532AD" w:rsidRPr="00F135E4">
        <w:rPr>
          <w:rFonts w:ascii="Times New Roman" w:hAnsi="Times New Roman"/>
          <w:sz w:val="24"/>
          <w:szCs w:val="24"/>
        </w:rPr>
        <w:t xml:space="preserve">sastavio </w:t>
      </w:r>
      <w:r w:rsidR="002E016C" w:rsidRPr="00F135E4">
        <w:rPr>
          <w:rFonts w:ascii="Times New Roman" w:hAnsi="Times New Roman"/>
          <w:sz w:val="24"/>
          <w:szCs w:val="24"/>
        </w:rPr>
        <w:t xml:space="preserve">je </w:t>
      </w:r>
      <w:r w:rsidR="00040729" w:rsidRPr="00F135E4">
        <w:rPr>
          <w:rFonts w:ascii="Times New Roman" w:hAnsi="Times New Roman"/>
          <w:sz w:val="24"/>
          <w:szCs w:val="24"/>
        </w:rPr>
        <w:t>Polu</w:t>
      </w:r>
      <w:r w:rsidR="00BE0E8A" w:rsidRPr="00F135E4">
        <w:rPr>
          <w:rFonts w:ascii="Times New Roman" w:hAnsi="Times New Roman"/>
          <w:sz w:val="24"/>
          <w:szCs w:val="24"/>
        </w:rPr>
        <w:t>g</w:t>
      </w:r>
      <w:r w:rsidR="001532AD" w:rsidRPr="00F135E4">
        <w:rPr>
          <w:rFonts w:ascii="Times New Roman" w:hAnsi="Times New Roman"/>
          <w:sz w:val="24"/>
          <w:szCs w:val="24"/>
        </w:rPr>
        <w:t>odišnji izvještaj o izvršenju financijskog plana za 202</w:t>
      </w:r>
      <w:r w:rsidR="00BE0E8A" w:rsidRPr="00F135E4">
        <w:rPr>
          <w:rFonts w:ascii="Times New Roman" w:hAnsi="Times New Roman"/>
          <w:sz w:val="24"/>
          <w:szCs w:val="24"/>
        </w:rPr>
        <w:t>4</w:t>
      </w:r>
      <w:r w:rsidR="001532AD" w:rsidRPr="00F135E4">
        <w:rPr>
          <w:rFonts w:ascii="Times New Roman" w:hAnsi="Times New Roman"/>
          <w:sz w:val="24"/>
          <w:szCs w:val="24"/>
        </w:rPr>
        <w:t xml:space="preserve">. u skladu s odredbama </w:t>
      </w:r>
      <w:r w:rsidR="00C717C0" w:rsidRPr="00F135E4">
        <w:rPr>
          <w:rFonts w:ascii="Times New Roman" w:hAnsi="Times New Roman"/>
          <w:sz w:val="24"/>
          <w:szCs w:val="24"/>
        </w:rPr>
        <w:t>Pravilnika o polugodišnjem i godišnjem izvještaju o izvršenju proračuna i financijskog plana</w:t>
      </w:r>
      <w:r w:rsidR="00A348EF" w:rsidRPr="00F135E4">
        <w:rPr>
          <w:rFonts w:ascii="Times New Roman" w:hAnsi="Times New Roman"/>
          <w:sz w:val="24"/>
          <w:szCs w:val="24"/>
        </w:rPr>
        <w:t xml:space="preserve"> </w:t>
      </w:r>
      <w:r w:rsidR="00990EF7" w:rsidRPr="00F135E4">
        <w:rPr>
          <w:rFonts w:ascii="Times New Roman" w:hAnsi="Times New Roman"/>
          <w:sz w:val="24"/>
          <w:szCs w:val="24"/>
        </w:rPr>
        <w:t>(Narodne novine</w:t>
      </w:r>
      <w:r w:rsidR="00297257" w:rsidRPr="00F135E4">
        <w:rPr>
          <w:rFonts w:ascii="Times New Roman" w:hAnsi="Times New Roman"/>
          <w:sz w:val="24"/>
          <w:szCs w:val="24"/>
        </w:rPr>
        <w:t>,</w:t>
      </w:r>
      <w:r w:rsidR="00F135E4" w:rsidRPr="00F135E4">
        <w:rPr>
          <w:rFonts w:ascii="Times New Roman" w:hAnsi="Times New Roman"/>
          <w:sz w:val="24"/>
          <w:szCs w:val="24"/>
        </w:rPr>
        <w:t xml:space="preserve"> </w:t>
      </w:r>
      <w:r w:rsidR="00297257" w:rsidRPr="00F135E4">
        <w:rPr>
          <w:rFonts w:ascii="Times New Roman" w:hAnsi="Times New Roman"/>
          <w:sz w:val="24"/>
          <w:szCs w:val="24"/>
        </w:rPr>
        <w:t xml:space="preserve">broj </w:t>
      </w:r>
      <w:r w:rsidR="00990EF7" w:rsidRPr="00F135E4">
        <w:rPr>
          <w:rFonts w:ascii="Times New Roman" w:hAnsi="Times New Roman"/>
          <w:sz w:val="24"/>
          <w:szCs w:val="24"/>
        </w:rPr>
        <w:t>85/23)</w:t>
      </w:r>
      <w:r w:rsidR="00A348EF" w:rsidRPr="00F135E4">
        <w:rPr>
          <w:rFonts w:ascii="Times New Roman" w:hAnsi="Times New Roman"/>
          <w:sz w:val="24"/>
          <w:szCs w:val="24"/>
        </w:rPr>
        <w:t xml:space="preserve">. </w:t>
      </w:r>
      <w:r w:rsidR="001532AD" w:rsidRPr="00F135E4">
        <w:rPr>
          <w:rFonts w:ascii="Times New Roman" w:hAnsi="Times New Roman"/>
          <w:sz w:val="24"/>
          <w:szCs w:val="24"/>
        </w:rPr>
        <w:t>Prema</w:t>
      </w:r>
      <w:r w:rsidR="00162993" w:rsidRPr="00F135E4">
        <w:rPr>
          <w:rFonts w:ascii="Times New Roman" w:hAnsi="Times New Roman"/>
          <w:sz w:val="24"/>
          <w:szCs w:val="24"/>
        </w:rPr>
        <w:t xml:space="preserve"> odredbi</w:t>
      </w:r>
      <w:r w:rsidR="000605F3" w:rsidRPr="00F135E4">
        <w:rPr>
          <w:rFonts w:ascii="Times New Roman" w:hAnsi="Times New Roman"/>
          <w:sz w:val="24"/>
          <w:szCs w:val="24"/>
        </w:rPr>
        <w:t xml:space="preserve"> članka </w:t>
      </w:r>
      <w:r w:rsidR="00C717C0" w:rsidRPr="00F135E4">
        <w:rPr>
          <w:rFonts w:ascii="Times New Roman" w:hAnsi="Times New Roman"/>
          <w:sz w:val="24"/>
          <w:szCs w:val="24"/>
        </w:rPr>
        <w:t>30</w:t>
      </w:r>
      <w:r w:rsidR="00B70088" w:rsidRPr="00F135E4">
        <w:rPr>
          <w:rFonts w:ascii="Times New Roman" w:hAnsi="Times New Roman"/>
          <w:sz w:val="24"/>
          <w:szCs w:val="24"/>
        </w:rPr>
        <w:t>.</w:t>
      </w:r>
      <w:r w:rsidR="00F135E4" w:rsidRPr="00F135E4">
        <w:rPr>
          <w:rFonts w:ascii="Times New Roman" w:hAnsi="Times New Roman"/>
          <w:sz w:val="24"/>
          <w:szCs w:val="24"/>
        </w:rPr>
        <w:t xml:space="preserve"> </w:t>
      </w:r>
      <w:r w:rsidR="00C717C0" w:rsidRPr="00F135E4">
        <w:rPr>
          <w:rFonts w:ascii="Times New Roman" w:hAnsi="Times New Roman"/>
          <w:sz w:val="24"/>
          <w:szCs w:val="24"/>
        </w:rPr>
        <w:t>Pravilnika o polugodišnjem i godišnjem izvještaju o izvršenju proračuna i financijskog plana</w:t>
      </w:r>
      <w:r w:rsidR="00B70088" w:rsidRPr="00F135E4">
        <w:rPr>
          <w:rFonts w:ascii="Times New Roman" w:hAnsi="Times New Roman"/>
          <w:sz w:val="24"/>
          <w:szCs w:val="24"/>
        </w:rPr>
        <w:t xml:space="preserve"> </w:t>
      </w:r>
      <w:r w:rsidR="000605F3" w:rsidRPr="00F135E4">
        <w:rPr>
          <w:rFonts w:ascii="Times New Roman" w:hAnsi="Times New Roman"/>
          <w:sz w:val="24"/>
          <w:szCs w:val="24"/>
        </w:rPr>
        <w:t>godišnj</w:t>
      </w:r>
      <w:r w:rsidR="001532AD" w:rsidRPr="00F135E4">
        <w:rPr>
          <w:rFonts w:ascii="Times New Roman" w:hAnsi="Times New Roman"/>
          <w:sz w:val="24"/>
          <w:szCs w:val="24"/>
        </w:rPr>
        <w:t xml:space="preserve">i </w:t>
      </w:r>
      <w:r w:rsidR="000605F3" w:rsidRPr="00F135E4">
        <w:rPr>
          <w:rFonts w:ascii="Times New Roman" w:hAnsi="Times New Roman"/>
          <w:sz w:val="24"/>
          <w:szCs w:val="24"/>
        </w:rPr>
        <w:t>izvještaj o izvršenju financijskog plana proračunskih i izvanproračunskih korisnika sadrži</w:t>
      </w:r>
      <w:r w:rsidR="00B70088" w:rsidRPr="00F135E4">
        <w:rPr>
          <w:rFonts w:ascii="Times New Roman" w:hAnsi="Times New Roman"/>
          <w:sz w:val="24"/>
          <w:szCs w:val="24"/>
        </w:rPr>
        <w:t xml:space="preserve"> </w:t>
      </w:r>
      <w:r w:rsidR="00C717C0" w:rsidRPr="00F135E4">
        <w:rPr>
          <w:rFonts w:ascii="Times New Roman" w:hAnsi="Times New Roman"/>
          <w:sz w:val="24"/>
          <w:szCs w:val="24"/>
        </w:rPr>
        <w:t xml:space="preserve">opći dio, </w:t>
      </w:r>
      <w:r w:rsidR="000605F3" w:rsidRPr="00F135E4">
        <w:rPr>
          <w:rFonts w:ascii="Times New Roman" w:hAnsi="Times New Roman"/>
          <w:sz w:val="24"/>
          <w:szCs w:val="24"/>
        </w:rPr>
        <w:t>posebni dio,</w:t>
      </w:r>
      <w:r w:rsidR="00450965" w:rsidRPr="00F135E4">
        <w:rPr>
          <w:rFonts w:ascii="Times New Roman" w:hAnsi="Times New Roman"/>
          <w:sz w:val="24"/>
          <w:szCs w:val="24"/>
        </w:rPr>
        <w:t xml:space="preserve"> obrazloženje</w:t>
      </w:r>
      <w:r w:rsidR="002041A1" w:rsidRPr="00F135E4">
        <w:rPr>
          <w:rFonts w:ascii="Times New Roman" w:hAnsi="Times New Roman"/>
          <w:sz w:val="24"/>
          <w:szCs w:val="24"/>
        </w:rPr>
        <w:t xml:space="preserve"> i posebn</w:t>
      </w:r>
      <w:r w:rsidR="00C717C0" w:rsidRPr="00F135E4">
        <w:rPr>
          <w:rFonts w:ascii="Times New Roman" w:hAnsi="Times New Roman"/>
          <w:sz w:val="24"/>
          <w:szCs w:val="24"/>
        </w:rPr>
        <w:t>e</w:t>
      </w:r>
      <w:r w:rsidR="002041A1" w:rsidRPr="00F135E4">
        <w:rPr>
          <w:rFonts w:ascii="Times New Roman" w:hAnsi="Times New Roman"/>
          <w:sz w:val="24"/>
          <w:szCs w:val="24"/>
        </w:rPr>
        <w:t xml:space="preserve"> izvještaj</w:t>
      </w:r>
      <w:r w:rsidR="00C717C0" w:rsidRPr="00F135E4">
        <w:rPr>
          <w:rFonts w:ascii="Times New Roman" w:hAnsi="Times New Roman"/>
          <w:sz w:val="24"/>
          <w:szCs w:val="24"/>
        </w:rPr>
        <w:t>e</w:t>
      </w:r>
      <w:r w:rsidR="0086357B" w:rsidRPr="00F135E4">
        <w:rPr>
          <w:rFonts w:ascii="Times New Roman" w:hAnsi="Times New Roman"/>
          <w:sz w:val="24"/>
          <w:szCs w:val="24"/>
        </w:rPr>
        <w:t xml:space="preserve"> financijskog plana.</w:t>
      </w:r>
      <w:r w:rsidR="000C20B1" w:rsidRPr="00F135E4">
        <w:rPr>
          <w:rFonts w:ascii="Times New Roman" w:hAnsi="Times New Roman"/>
          <w:sz w:val="24"/>
          <w:szCs w:val="24"/>
        </w:rPr>
        <w:t xml:space="preserve"> </w:t>
      </w:r>
    </w:p>
    <w:p w14:paraId="5F047825" w14:textId="77777777" w:rsidR="006B6C34" w:rsidRPr="00F135E4" w:rsidRDefault="006B6C34" w:rsidP="00F135E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0D030B8B" w14:textId="111A6796" w:rsidR="00E91659" w:rsidRPr="00391352" w:rsidRDefault="006A48EA" w:rsidP="00391352">
      <w:pPr>
        <w:rPr>
          <w:rFonts w:ascii="Times New Roman" w:hAnsi="Times New Roman"/>
        </w:rPr>
      </w:pPr>
      <w:r w:rsidRPr="006A48EA">
        <w:rPr>
          <w:rFonts w:ascii="Times New Roman" w:hAnsi="Times New Roman"/>
          <w:color w:val="000000"/>
        </w:rPr>
        <w:t xml:space="preserve">Pravobranitelj za djecu Republike Hrvatske neovisna je nacionalna institucija za zaštitu i promicanje prava i interesa djece u Republici Hrvatskoj koja štiti, prati i promiče prava i interese djece na temelju Ustava Republike Hrvatske, međunarodnih ugovora, obvezujućih </w:t>
      </w:r>
      <w:r w:rsidRPr="006A48EA">
        <w:rPr>
          <w:rFonts w:ascii="Times New Roman" w:hAnsi="Times New Roman"/>
        </w:rPr>
        <w:t xml:space="preserve">pravnih akata Europske unije i zakona. </w:t>
      </w:r>
    </w:p>
    <w:p w14:paraId="5004F23E" w14:textId="0021D3A4" w:rsidR="00842324" w:rsidRPr="000D6EF4" w:rsidRDefault="00797168" w:rsidP="002F24FC">
      <w:pPr>
        <w:pStyle w:val="Naslov1"/>
        <w:numPr>
          <w:ilvl w:val="0"/>
          <w:numId w:val="23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Toc162429253"/>
      <w:r>
        <w:rPr>
          <w:rFonts w:ascii="Times New Roman" w:hAnsi="Times New Roman" w:cs="Times New Roman"/>
          <w:b/>
          <w:color w:val="auto"/>
          <w:sz w:val="24"/>
          <w:szCs w:val="24"/>
        </w:rPr>
        <w:t>Polug</w:t>
      </w:r>
      <w:r w:rsidR="00762348">
        <w:rPr>
          <w:rFonts w:ascii="Times New Roman" w:hAnsi="Times New Roman" w:cs="Times New Roman"/>
          <w:b/>
          <w:color w:val="auto"/>
          <w:sz w:val="24"/>
          <w:szCs w:val="24"/>
        </w:rPr>
        <w:t xml:space="preserve">odišnji izvještaj </w:t>
      </w:r>
      <w:r w:rsidR="00134851" w:rsidRPr="000D6EF4">
        <w:rPr>
          <w:rFonts w:ascii="Times New Roman" w:hAnsi="Times New Roman" w:cs="Times New Roman"/>
          <w:b/>
          <w:color w:val="auto"/>
          <w:sz w:val="24"/>
          <w:szCs w:val="24"/>
        </w:rPr>
        <w:t xml:space="preserve">o izvršenju </w:t>
      </w:r>
      <w:r w:rsidR="00762348">
        <w:rPr>
          <w:rFonts w:ascii="Times New Roman" w:hAnsi="Times New Roman" w:cs="Times New Roman"/>
          <w:b/>
          <w:color w:val="auto"/>
          <w:sz w:val="24"/>
          <w:szCs w:val="24"/>
        </w:rPr>
        <w:t>financijskog</w:t>
      </w:r>
      <w:r w:rsidR="00134851" w:rsidRPr="000D6EF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plana</w:t>
      </w:r>
      <w:bookmarkEnd w:id="1"/>
    </w:p>
    <w:p w14:paraId="6E32D219" w14:textId="516B2CBA" w:rsidR="00134851" w:rsidRPr="000D6EF4" w:rsidRDefault="00134851" w:rsidP="00134851">
      <w:pPr>
        <w:rPr>
          <w:rFonts w:ascii="Times New Roman" w:hAnsi="Times New Roman"/>
        </w:rPr>
      </w:pPr>
    </w:p>
    <w:p w14:paraId="179FCC6A" w14:textId="09477B6A" w:rsidR="00134851" w:rsidRPr="000D6EF4" w:rsidRDefault="00134851" w:rsidP="00134851">
      <w:pPr>
        <w:ind w:firstLine="360"/>
        <w:rPr>
          <w:rFonts w:ascii="Times New Roman" w:hAnsi="Times New Roman"/>
        </w:rPr>
      </w:pPr>
      <w:r w:rsidRPr="000D6EF4">
        <w:rPr>
          <w:rFonts w:ascii="Times New Roman" w:hAnsi="Times New Roman"/>
        </w:rPr>
        <w:t>Prema</w:t>
      </w:r>
      <w:r w:rsidR="00C717C0" w:rsidRPr="000D6EF4">
        <w:rPr>
          <w:rFonts w:ascii="Times New Roman" w:hAnsi="Times New Roman"/>
        </w:rPr>
        <w:t xml:space="preserve"> Pravilniku o polugodišnjem i godišnjem izvještaju o izvršenju proračuna i financijskog plana</w:t>
      </w:r>
      <w:r w:rsidR="001532AD" w:rsidRPr="000D6EF4">
        <w:rPr>
          <w:rFonts w:ascii="Times New Roman" w:hAnsi="Times New Roman"/>
        </w:rPr>
        <w:t xml:space="preserve">, </w:t>
      </w:r>
      <w:r w:rsidR="007671D0">
        <w:rPr>
          <w:rFonts w:ascii="Times New Roman" w:hAnsi="Times New Roman"/>
        </w:rPr>
        <w:t>Polugodišnji iz</w:t>
      </w:r>
      <w:r w:rsidR="00C82335">
        <w:rPr>
          <w:rFonts w:ascii="Times New Roman" w:hAnsi="Times New Roman"/>
        </w:rPr>
        <w:t>vještaj o izvršenju financijskog</w:t>
      </w:r>
      <w:r w:rsidR="00E1584F" w:rsidRPr="000D6EF4">
        <w:rPr>
          <w:rFonts w:ascii="Times New Roman" w:hAnsi="Times New Roman"/>
        </w:rPr>
        <w:t xml:space="preserve"> plana </w:t>
      </w:r>
      <w:r w:rsidRPr="000D6EF4">
        <w:rPr>
          <w:rFonts w:ascii="Times New Roman" w:hAnsi="Times New Roman"/>
        </w:rPr>
        <w:t>se sastoji od:</w:t>
      </w:r>
    </w:p>
    <w:p w14:paraId="0E2D3E86" w14:textId="3FD0191C" w:rsidR="00134851" w:rsidRPr="000D6EF4" w:rsidRDefault="00134851" w:rsidP="00134851">
      <w:pPr>
        <w:rPr>
          <w:rFonts w:ascii="Times New Roman" w:hAnsi="Times New Roman"/>
        </w:rPr>
      </w:pPr>
    </w:p>
    <w:p w14:paraId="2D601C38" w14:textId="311788C1" w:rsidR="00134851" w:rsidRPr="000D6EF4" w:rsidRDefault="00134851" w:rsidP="00134851">
      <w:pPr>
        <w:pStyle w:val="Odlomakpopisa"/>
        <w:numPr>
          <w:ilvl w:val="0"/>
          <w:numId w:val="28"/>
        </w:numPr>
        <w:rPr>
          <w:rFonts w:ascii="Times New Roman" w:hAnsi="Times New Roman"/>
        </w:rPr>
      </w:pPr>
      <w:r w:rsidRPr="000D6EF4">
        <w:rPr>
          <w:rFonts w:ascii="Times New Roman" w:hAnsi="Times New Roman"/>
        </w:rPr>
        <w:t xml:space="preserve">Općeg dijela </w:t>
      </w:r>
      <w:r w:rsidR="00797168">
        <w:rPr>
          <w:rFonts w:ascii="Times New Roman" w:hAnsi="Times New Roman"/>
        </w:rPr>
        <w:t>polu</w:t>
      </w:r>
      <w:r w:rsidRPr="000D6EF4">
        <w:rPr>
          <w:rFonts w:ascii="Times New Roman" w:hAnsi="Times New Roman"/>
        </w:rPr>
        <w:t>godišnjeg izvještaja o izvršenju financijskog plana</w:t>
      </w:r>
    </w:p>
    <w:p w14:paraId="3791CB2B" w14:textId="718EAB1D" w:rsidR="00134851" w:rsidRPr="000D6EF4" w:rsidRDefault="00134851" w:rsidP="00134851">
      <w:pPr>
        <w:pStyle w:val="Odlomakpopisa"/>
        <w:numPr>
          <w:ilvl w:val="0"/>
          <w:numId w:val="28"/>
        </w:numPr>
        <w:rPr>
          <w:rFonts w:ascii="Times New Roman" w:hAnsi="Times New Roman"/>
        </w:rPr>
      </w:pPr>
      <w:r w:rsidRPr="000D6EF4">
        <w:rPr>
          <w:rFonts w:ascii="Times New Roman" w:hAnsi="Times New Roman"/>
        </w:rPr>
        <w:t xml:space="preserve">Posebnog dijela </w:t>
      </w:r>
      <w:r w:rsidR="0075048A">
        <w:rPr>
          <w:rFonts w:ascii="Times New Roman" w:hAnsi="Times New Roman"/>
        </w:rPr>
        <w:t>polu</w:t>
      </w:r>
      <w:r w:rsidRPr="000D6EF4">
        <w:rPr>
          <w:rFonts w:ascii="Times New Roman" w:hAnsi="Times New Roman"/>
        </w:rPr>
        <w:t>godišnjeg izvještaja o izvršenju financijskog plana</w:t>
      </w:r>
    </w:p>
    <w:p w14:paraId="455B779A" w14:textId="0809D082" w:rsidR="00134851" w:rsidRPr="000D6EF4" w:rsidRDefault="00134851" w:rsidP="00134851">
      <w:pPr>
        <w:pStyle w:val="Odlomakpopisa"/>
        <w:numPr>
          <w:ilvl w:val="0"/>
          <w:numId w:val="28"/>
        </w:numPr>
        <w:rPr>
          <w:rFonts w:ascii="Times New Roman" w:hAnsi="Times New Roman"/>
        </w:rPr>
      </w:pPr>
      <w:r w:rsidRPr="000D6EF4">
        <w:rPr>
          <w:rFonts w:ascii="Times New Roman" w:hAnsi="Times New Roman"/>
        </w:rPr>
        <w:t xml:space="preserve">Obrazloženja </w:t>
      </w:r>
      <w:r w:rsidR="00505DFE">
        <w:rPr>
          <w:rFonts w:ascii="Times New Roman" w:hAnsi="Times New Roman"/>
        </w:rPr>
        <w:t>općeg dijela</w:t>
      </w:r>
      <w:r w:rsidR="00AD57CE">
        <w:rPr>
          <w:rFonts w:ascii="Times New Roman" w:hAnsi="Times New Roman"/>
        </w:rPr>
        <w:t xml:space="preserve"> </w:t>
      </w:r>
      <w:r w:rsidR="0075048A">
        <w:rPr>
          <w:rFonts w:ascii="Times New Roman" w:hAnsi="Times New Roman"/>
        </w:rPr>
        <w:t>polu</w:t>
      </w:r>
      <w:r w:rsidRPr="000D6EF4">
        <w:rPr>
          <w:rFonts w:ascii="Times New Roman" w:hAnsi="Times New Roman"/>
        </w:rPr>
        <w:t>godišnjeg izvještaja o izvršenju financijskog plana</w:t>
      </w:r>
    </w:p>
    <w:p w14:paraId="70014A4F" w14:textId="4D1D8DC3" w:rsidR="00134851" w:rsidRPr="000D6EF4" w:rsidRDefault="00134851" w:rsidP="00134851">
      <w:pPr>
        <w:pStyle w:val="Odlomakpopisa"/>
        <w:numPr>
          <w:ilvl w:val="0"/>
          <w:numId w:val="28"/>
        </w:numPr>
        <w:rPr>
          <w:rFonts w:ascii="Times New Roman" w:hAnsi="Times New Roman"/>
        </w:rPr>
      </w:pPr>
      <w:r w:rsidRPr="000D6EF4">
        <w:rPr>
          <w:rFonts w:ascii="Times New Roman" w:hAnsi="Times New Roman"/>
        </w:rPr>
        <w:t xml:space="preserve">Posebnih izvještaja u </w:t>
      </w:r>
      <w:r w:rsidR="0075048A">
        <w:rPr>
          <w:rFonts w:ascii="Times New Roman" w:hAnsi="Times New Roman"/>
        </w:rPr>
        <w:t>polu</w:t>
      </w:r>
      <w:r w:rsidRPr="000D6EF4">
        <w:rPr>
          <w:rFonts w:ascii="Times New Roman" w:hAnsi="Times New Roman"/>
        </w:rPr>
        <w:t>godišnjem izvještaju o izvršenju financijskog plana</w:t>
      </w:r>
    </w:p>
    <w:p w14:paraId="6039CDCB" w14:textId="2202F4E7" w:rsidR="00134851" w:rsidRPr="000D6EF4" w:rsidRDefault="00134851" w:rsidP="00134851">
      <w:pPr>
        <w:rPr>
          <w:rFonts w:ascii="Times New Roman" w:hAnsi="Times New Roman"/>
        </w:rPr>
      </w:pPr>
    </w:p>
    <w:p w14:paraId="667A1204" w14:textId="7D6752B4" w:rsidR="00134851" w:rsidRPr="000D6EF4" w:rsidRDefault="00082DA5" w:rsidP="00082DA5">
      <w:pPr>
        <w:pStyle w:val="Naslov2"/>
        <w:numPr>
          <w:ilvl w:val="1"/>
          <w:numId w:val="23"/>
        </w:numPr>
        <w:tabs>
          <w:tab w:val="left" w:pos="993"/>
        </w:tabs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bookmarkStart w:id="2" w:name="_Toc162429254"/>
      <w:r w:rsidR="00134851" w:rsidRPr="000D6EF4">
        <w:rPr>
          <w:rFonts w:ascii="Times New Roman" w:hAnsi="Times New Roman" w:cs="Times New Roman"/>
          <w:b/>
          <w:color w:val="auto"/>
          <w:sz w:val="24"/>
          <w:szCs w:val="24"/>
        </w:rPr>
        <w:t xml:space="preserve">Opći dio </w:t>
      </w:r>
      <w:r w:rsidR="0075048A">
        <w:rPr>
          <w:rFonts w:ascii="Times New Roman" w:hAnsi="Times New Roman" w:cs="Times New Roman"/>
          <w:b/>
          <w:color w:val="auto"/>
          <w:sz w:val="24"/>
          <w:szCs w:val="24"/>
        </w:rPr>
        <w:t>polu</w:t>
      </w:r>
      <w:r w:rsidR="00685864">
        <w:rPr>
          <w:rFonts w:ascii="Times New Roman" w:hAnsi="Times New Roman" w:cs="Times New Roman"/>
          <w:b/>
          <w:color w:val="auto"/>
          <w:sz w:val="24"/>
          <w:szCs w:val="24"/>
        </w:rPr>
        <w:t xml:space="preserve">godišnjeg </w:t>
      </w:r>
      <w:r w:rsidR="00134851" w:rsidRPr="000D6EF4">
        <w:rPr>
          <w:rFonts w:ascii="Times New Roman" w:hAnsi="Times New Roman" w:cs="Times New Roman"/>
          <w:b/>
          <w:color w:val="auto"/>
          <w:sz w:val="24"/>
          <w:szCs w:val="24"/>
        </w:rPr>
        <w:t>izvještaja o izvršenju financijskog plana</w:t>
      </w:r>
      <w:bookmarkEnd w:id="2"/>
    </w:p>
    <w:p w14:paraId="64508456" w14:textId="6DD28097" w:rsidR="0083314F" w:rsidRPr="000D6EF4" w:rsidRDefault="0083314F" w:rsidP="0083314F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b/>
          <w:color w:val="000000" w:themeColor="text1"/>
        </w:rPr>
      </w:pPr>
    </w:p>
    <w:p w14:paraId="356D1F1C" w14:textId="165638FF" w:rsidR="00134851" w:rsidRPr="000D6EF4" w:rsidRDefault="0083314F" w:rsidP="0083314F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 w:rsidRPr="000D6EF4">
        <w:rPr>
          <w:rFonts w:ascii="Times New Roman" w:hAnsi="Times New Roman"/>
          <w:color w:val="000000" w:themeColor="text1"/>
        </w:rPr>
        <w:tab/>
        <w:t xml:space="preserve">Opći dio </w:t>
      </w:r>
      <w:r w:rsidR="0075048A">
        <w:rPr>
          <w:rFonts w:ascii="Times New Roman" w:hAnsi="Times New Roman"/>
          <w:color w:val="000000" w:themeColor="text1"/>
        </w:rPr>
        <w:t>polu</w:t>
      </w:r>
      <w:r w:rsidR="00685864">
        <w:rPr>
          <w:rFonts w:ascii="Times New Roman" w:hAnsi="Times New Roman"/>
          <w:color w:val="000000" w:themeColor="text1"/>
        </w:rPr>
        <w:t xml:space="preserve">godišnjeg </w:t>
      </w:r>
      <w:r w:rsidR="00407C13" w:rsidRPr="000D6EF4">
        <w:rPr>
          <w:rFonts w:ascii="Times New Roman" w:hAnsi="Times New Roman"/>
          <w:color w:val="000000" w:themeColor="text1"/>
        </w:rPr>
        <w:t>izvještaja</w:t>
      </w:r>
      <w:r w:rsidR="00557999" w:rsidRPr="000D6EF4">
        <w:rPr>
          <w:rFonts w:ascii="Times New Roman" w:hAnsi="Times New Roman"/>
          <w:color w:val="000000" w:themeColor="text1"/>
        </w:rPr>
        <w:t xml:space="preserve"> o</w:t>
      </w:r>
      <w:r w:rsidR="002041A1" w:rsidRPr="000D6EF4">
        <w:rPr>
          <w:rFonts w:ascii="Times New Roman" w:hAnsi="Times New Roman"/>
          <w:color w:val="000000" w:themeColor="text1"/>
        </w:rPr>
        <w:t xml:space="preserve"> izvršenju</w:t>
      </w:r>
      <w:r w:rsidR="00134851" w:rsidRPr="000D6EF4">
        <w:rPr>
          <w:rFonts w:ascii="Times New Roman" w:hAnsi="Times New Roman"/>
          <w:color w:val="000000" w:themeColor="text1"/>
        </w:rPr>
        <w:t xml:space="preserve"> </w:t>
      </w:r>
      <w:r w:rsidRPr="000D6EF4">
        <w:rPr>
          <w:rFonts w:ascii="Times New Roman" w:hAnsi="Times New Roman"/>
          <w:color w:val="000000" w:themeColor="text1"/>
        </w:rPr>
        <w:t>financijskog plana</w:t>
      </w:r>
      <w:r w:rsidR="00134851" w:rsidRPr="000D6EF4">
        <w:rPr>
          <w:rFonts w:ascii="Times New Roman" w:hAnsi="Times New Roman"/>
          <w:color w:val="000000" w:themeColor="text1"/>
        </w:rPr>
        <w:t xml:space="preserve"> se</w:t>
      </w:r>
      <w:r w:rsidRPr="000D6EF4">
        <w:rPr>
          <w:rFonts w:ascii="Times New Roman" w:hAnsi="Times New Roman"/>
          <w:color w:val="000000" w:themeColor="text1"/>
        </w:rPr>
        <w:t xml:space="preserve"> sastoji </w:t>
      </w:r>
      <w:r w:rsidR="00134851" w:rsidRPr="000D6EF4">
        <w:rPr>
          <w:rFonts w:ascii="Times New Roman" w:hAnsi="Times New Roman"/>
          <w:color w:val="000000" w:themeColor="text1"/>
        </w:rPr>
        <w:t>od:</w:t>
      </w:r>
    </w:p>
    <w:p w14:paraId="59F8B9A2" w14:textId="77777777" w:rsidR="00134851" w:rsidRPr="000D6EF4" w:rsidRDefault="00134851" w:rsidP="0083314F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</w:p>
    <w:p w14:paraId="3B82ECF5" w14:textId="17FC5C7A" w:rsidR="00134851" w:rsidRPr="000D6EF4" w:rsidRDefault="0083314F" w:rsidP="00134851">
      <w:pPr>
        <w:pStyle w:val="Odlomakpopisa"/>
        <w:widowControl/>
        <w:numPr>
          <w:ilvl w:val="0"/>
          <w:numId w:val="28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 w:rsidRPr="000D6EF4">
        <w:rPr>
          <w:rFonts w:ascii="Times New Roman" w:hAnsi="Times New Roman"/>
          <w:color w:val="000000" w:themeColor="text1"/>
        </w:rPr>
        <w:t xml:space="preserve">Sažetka </w:t>
      </w:r>
      <w:r w:rsidR="00E507DA">
        <w:rPr>
          <w:rFonts w:ascii="Times New Roman" w:hAnsi="Times New Roman"/>
          <w:color w:val="000000" w:themeColor="text1"/>
        </w:rPr>
        <w:t>R</w:t>
      </w:r>
      <w:r w:rsidRPr="000D6EF4">
        <w:rPr>
          <w:rFonts w:ascii="Times New Roman" w:hAnsi="Times New Roman"/>
          <w:color w:val="000000" w:themeColor="text1"/>
        </w:rPr>
        <w:t>ačuna prihoda i rashoda i</w:t>
      </w:r>
      <w:r w:rsidR="00134851" w:rsidRPr="000D6EF4">
        <w:rPr>
          <w:rFonts w:ascii="Times New Roman" w:hAnsi="Times New Roman"/>
          <w:color w:val="000000" w:themeColor="text1"/>
        </w:rPr>
        <w:t xml:space="preserve"> Računa financiranja </w:t>
      </w:r>
    </w:p>
    <w:p w14:paraId="54A77049" w14:textId="77777777" w:rsidR="00D77F03" w:rsidRPr="000D6EF4" w:rsidRDefault="002041A1" w:rsidP="00134851">
      <w:pPr>
        <w:pStyle w:val="Odlomakpopisa"/>
        <w:widowControl/>
        <w:numPr>
          <w:ilvl w:val="0"/>
          <w:numId w:val="28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 w:rsidRPr="000D6EF4">
        <w:rPr>
          <w:rFonts w:ascii="Times New Roman" w:hAnsi="Times New Roman"/>
          <w:color w:val="000000" w:themeColor="text1"/>
        </w:rPr>
        <w:t xml:space="preserve">Računa prihoda i rashoda </w:t>
      </w:r>
    </w:p>
    <w:p w14:paraId="6559E942" w14:textId="39362FF8" w:rsidR="0029279C" w:rsidRPr="000D6EF4" w:rsidRDefault="00D509FD" w:rsidP="00D77F03">
      <w:pPr>
        <w:pStyle w:val="Odlomakpopisa"/>
        <w:widowControl/>
        <w:numPr>
          <w:ilvl w:val="0"/>
          <w:numId w:val="28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 w:rsidRPr="000D6EF4">
        <w:rPr>
          <w:rFonts w:ascii="Times New Roman" w:hAnsi="Times New Roman"/>
          <w:color w:val="000000" w:themeColor="text1"/>
        </w:rPr>
        <w:t>R</w:t>
      </w:r>
      <w:r w:rsidR="002041A1" w:rsidRPr="000D6EF4">
        <w:rPr>
          <w:rFonts w:ascii="Times New Roman" w:hAnsi="Times New Roman"/>
          <w:color w:val="000000" w:themeColor="text1"/>
        </w:rPr>
        <w:t xml:space="preserve">ačuna financiranja </w:t>
      </w:r>
    </w:p>
    <w:p w14:paraId="041D84AE" w14:textId="77777777" w:rsidR="00E04F5A" w:rsidRPr="000D6EF4" w:rsidRDefault="00E04F5A" w:rsidP="00E04F5A">
      <w:pPr>
        <w:pStyle w:val="Odlomakpopisa"/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</w:p>
    <w:p w14:paraId="0265E4DD" w14:textId="64352CB4" w:rsidR="0029279C" w:rsidRPr="000D6EF4" w:rsidRDefault="00D77F03" w:rsidP="0029279C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 w:rsidRPr="000D6EF4">
        <w:rPr>
          <w:rFonts w:ascii="Times New Roman" w:hAnsi="Times New Roman"/>
          <w:color w:val="000000" w:themeColor="text1"/>
        </w:rPr>
        <w:tab/>
        <w:t>Račun prihoda i rashoda i R</w:t>
      </w:r>
      <w:r w:rsidR="0029279C" w:rsidRPr="000D6EF4">
        <w:rPr>
          <w:rFonts w:ascii="Times New Roman" w:hAnsi="Times New Roman"/>
          <w:color w:val="000000" w:themeColor="text1"/>
        </w:rPr>
        <w:t>ačun financiranja</w:t>
      </w:r>
      <w:r w:rsidR="002041A1" w:rsidRPr="000D6EF4">
        <w:rPr>
          <w:rFonts w:ascii="Times New Roman" w:hAnsi="Times New Roman"/>
          <w:color w:val="000000" w:themeColor="text1"/>
        </w:rPr>
        <w:t xml:space="preserve"> se sastoji od prihoda i rashoda iskazanih prema </w:t>
      </w:r>
      <w:r w:rsidRPr="000D6EF4">
        <w:rPr>
          <w:rFonts w:ascii="Times New Roman" w:hAnsi="Times New Roman"/>
          <w:color w:val="000000" w:themeColor="text1"/>
        </w:rPr>
        <w:t xml:space="preserve">ekonomskoj klasifikaciji i </w:t>
      </w:r>
      <w:r w:rsidR="002041A1" w:rsidRPr="000D6EF4">
        <w:rPr>
          <w:rFonts w:ascii="Times New Roman" w:hAnsi="Times New Roman"/>
          <w:color w:val="000000" w:themeColor="text1"/>
        </w:rPr>
        <w:t>izvorima financir</w:t>
      </w:r>
      <w:r w:rsidR="002E016C" w:rsidRPr="000D6EF4">
        <w:rPr>
          <w:rFonts w:ascii="Times New Roman" w:hAnsi="Times New Roman"/>
          <w:color w:val="000000" w:themeColor="text1"/>
        </w:rPr>
        <w:t xml:space="preserve">anja </w:t>
      </w:r>
      <w:r w:rsidRPr="000D6EF4">
        <w:rPr>
          <w:rFonts w:ascii="Times New Roman" w:hAnsi="Times New Roman"/>
          <w:color w:val="000000" w:themeColor="text1"/>
        </w:rPr>
        <w:t>te</w:t>
      </w:r>
      <w:r w:rsidR="002041A1" w:rsidRPr="000D6EF4">
        <w:rPr>
          <w:rFonts w:ascii="Times New Roman" w:hAnsi="Times New Roman"/>
          <w:color w:val="000000" w:themeColor="text1"/>
        </w:rPr>
        <w:t xml:space="preserve"> rashoda iskazanih prema funkcijskoj klasifikaciji. </w:t>
      </w:r>
    </w:p>
    <w:p w14:paraId="3F9C1C90" w14:textId="12DE802F" w:rsidR="0083314F" w:rsidRPr="000D6EF4" w:rsidRDefault="0029279C" w:rsidP="0029279C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 w:rsidRPr="000D6EF4">
        <w:rPr>
          <w:rFonts w:ascii="Times New Roman" w:hAnsi="Times New Roman"/>
          <w:color w:val="000000" w:themeColor="text1"/>
        </w:rPr>
        <w:tab/>
      </w:r>
      <w:r w:rsidR="002041A1" w:rsidRPr="000D6EF4">
        <w:rPr>
          <w:rFonts w:ascii="Times New Roman" w:hAnsi="Times New Roman"/>
          <w:color w:val="000000" w:themeColor="text1"/>
        </w:rPr>
        <w:t>U Račun</w:t>
      </w:r>
      <w:r w:rsidR="0030554E" w:rsidRPr="000D6EF4">
        <w:rPr>
          <w:rFonts w:ascii="Times New Roman" w:hAnsi="Times New Roman"/>
          <w:color w:val="000000" w:themeColor="text1"/>
        </w:rPr>
        <w:t>u</w:t>
      </w:r>
      <w:r w:rsidR="002041A1" w:rsidRPr="000D6EF4">
        <w:rPr>
          <w:rFonts w:ascii="Times New Roman" w:hAnsi="Times New Roman"/>
          <w:color w:val="000000" w:themeColor="text1"/>
        </w:rPr>
        <w:t xml:space="preserve"> financiranja iskazuju se primici od fina</w:t>
      </w:r>
      <w:r w:rsidR="00630345" w:rsidRPr="000D6EF4">
        <w:rPr>
          <w:rFonts w:ascii="Times New Roman" w:hAnsi="Times New Roman"/>
          <w:color w:val="000000" w:themeColor="text1"/>
        </w:rPr>
        <w:t xml:space="preserve">ncijske imovine i zaduživanja, </w:t>
      </w:r>
      <w:r w:rsidR="002041A1" w:rsidRPr="000D6EF4">
        <w:rPr>
          <w:rFonts w:ascii="Times New Roman" w:hAnsi="Times New Roman"/>
          <w:color w:val="000000" w:themeColor="text1"/>
        </w:rPr>
        <w:t>izdaci za financijsku imovinu i otplate instrumenata zaduživanja prema izvorima financir</w:t>
      </w:r>
      <w:r w:rsidR="00630345" w:rsidRPr="000D6EF4">
        <w:rPr>
          <w:rFonts w:ascii="Times New Roman" w:hAnsi="Times New Roman"/>
          <w:color w:val="000000" w:themeColor="text1"/>
        </w:rPr>
        <w:t>an</w:t>
      </w:r>
      <w:r w:rsidR="00E04F5A" w:rsidRPr="000D6EF4">
        <w:rPr>
          <w:rFonts w:ascii="Times New Roman" w:hAnsi="Times New Roman"/>
          <w:color w:val="000000" w:themeColor="text1"/>
        </w:rPr>
        <w:t>ja i ekonomskoj klasifikaciji</w:t>
      </w:r>
      <w:r w:rsidR="00630345" w:rsidRPr="000D6EF4">
        <w:rPr>
          <w:rFonts w:ascii="Times New Roman" w:hAnsi="Times New Roman"/>
          <w:color w:val="000000" w:themeColor="text1"/>
        </w:rPr>
        <w:t>.</w:t>
      </w:r>
    </w:p>
    <w:p w14:paraId="41677ACA" w14:textId="4A541C50" w:rsidR="006C3A55" w:rsidRPr="000D6EF4" w:rsidRDefault="006C3A55" w:rsidP="0029279C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FF0000"/>
        </w:rPr>
      </w:pPr>
    </w:p>
    <w:p w14:paraId="7398B2B4" w14:textId="421D6AED" w:rsidR="00D4379C" w:rsidRDefault="001532AD" w:rsidP="000E5A44">
      <w:pPr>
        <w:widowControl/>
        <w:autoSpaceDE/>
        <w:autoSpaceDN/>
        <w:adjustRightInd/>
        <w:spacing w:after="160" w:line="259" w:lineRule="auto"/>
        <w:rPr>
          <w:rFonts w:ascii="Times New Roman" w:hAnsi="Times New Roman"/>
        </w:rPr>
      </w:pPr>
      <w:r w:rsidRPr="000D6EF4">
        <w:rPr>
          <w:rFonts w:ascii="Times New Roman" w:hAnsi="Times New Roman"/>
          <w:color w:val="FF0000"/>
        </w:rPr>
        <w:tab/>
      </w:r>
      <w:r w:rsidRPr="000D6EF4">
        <w:rPr>
          <w:rFonts w:ascii="Times New Roman" w:hAnsi="Times New Roman"/>
        </w:rPr>
        <w:t xml:space="preserve">U tablicama u nastavku dani su podaci koji se odnose na </w:t>
      </w:r>
      <w:r w:rsidR="00D65C3B">
        <w:rPr>
          <w:rFonts w:ascii="Times New Roman" w:hAnsi="Times New Roman"/>
        </w:rPr>
        <w:t>O</w:t>
      </w:r>
      <w:r w:rsidR="00113180" w:rsidRPr="000D6EF4">
        <w:rPr>
          <w:rFonts w:ascii="Times New Roman" w:hAnsi="Times New Roman"/>
        </w:rPr>
        <w:t>pći dio, Sažetak</w:t>
      </w:r>
      <w:r w:rsidR="000E5A44" w:rsidRPr="000D6EF4">
        <w:rPr>
          <w:rFonts w:ascii="Times New Roman" w:hAnsi="Times New Roman"/>
        </w:rPr>
        <w:t xml:space="preserve"> Rač</w:t>
      </w:r>
      <w:r w:rsidR="00113180" w:rsidRPr="000D6EF4">
        <w:rPr>
          <w:rFonts w:ascii="Times New Roman" w:hAnsi="Times New Roman"/>
        </w:rPr>
        <w:t>un</w:t>
      </w:r>
      <w:r w:rsidR="006A79F1" w:rsidRPr="000D6EF4">
        <w:rPr>
          <w:rFonts w:ascii="Times New Roman" w:hAnsi="Times New Roman"/>
        </w:rPr>
        <w:t>a</w:t>
      </w:r>
      <w:r w:rsidR="00113180" w:rsidRPr="000D6EF4">
        <w:rPr>
          <w:rFonts w:ascii="Times New Roman" w:hAnsi="Times New Roman"/>
        </w:rPr>
        <w:t xml:space="preserve"> prihoda i rashoda, Sažetak</w:t>
      </w:r>
      <w:r w:rsidR="000E5A44" w:rsidRPr="000D6EF4">
        <w:rPr>
          <w:rFonts w:ascii="Times New Roman" w:hAnsi="Times New Roman"/>
        </w:rPr>
        <w:t xml:space="preserve"> Račun</w:t>
      </w:r>
      <w:r w:rsidR="006A79F1" w:rsidRPr="000D6EF4">
        <w:rPr>
          <w:rFonts w:ascii="Times New Roman" w:hAnsi="Times New Roman"/>
        </w:rPr>
        <w:t>a</w:t>
      </w:r>
      <w:r w:rsidR="000E5A44" w:rsidRPr="000D6EF4">
        <w:rPr>
          <w:rFonts w:ascii="Times New Roman" w:hAnsi="Times New Roman"/>
        </w:rPr>
        <w:t xml:space="preserve"> financiranja, Izvještaj o prihodima i rashodima prema ekonomskoj klasifikaciji, </w:t>
      </w:r>
      <w:r w:rsidR="00B127E5" w:rsidRPr="000D6EF4">
        <w:rPr>
          <w:rFonts w:ascii="Times New Roman" w:hAnsi="Times New Roman"/>
        </w:rPr>
        <w:t>Izvještaj o prihodima i rashod</w:t>
      </w:r>
      <w:r w:rsidR="0030554E" w:rsidRPr="000D6EF4">
        <w:rPr>
          <w:rFonts w:ascii="Times New Roman" w:hAnsi="Times New Roman"/>
        </w:rPr>
        <w:t>ima prema izvorima financiranja</w:t>
      </w:r>
      <w:r w:rsidR="00B127E5" w:rsidRPr="000D6EF4">
        <w:rPr>
          <w:rFonts w:ascii="Times New Roman" w:hAnsi="Times New Roman"/>
        </w:rPr>
        <w:t xml:space="preserve"> te </w:t>
      </w:r>
      <w:r w:rsidR="00F4045B" w:rsidRPr="000D6EF4">
        <w:rPr>
          <w:rFonts w:ascii="Times New Roman" w:hAnsi="Times New Roman"/>
        </w:rPr>
        <w:t xml:space="preserve">Izvještaj o </w:t>
      </w:r>
      <w:r w:rsidR="000E5A44" w:rsidRPr="000D6EF4">
        <w:rPr>
          <w:rFonts w:ascii="Times New Roman" w:hAnsi="Times New Roman"/>
        </w:rPr>
        <w:t>rashodima prema funkcijskoj klasifikaciji.</w:t>
      </w:r>
    </w:p>
    <w:p w14:paraId="2A531A3E" w14:textId="52E0D5B1" w:rsidR="00D4379C" w:rsidRDefault="00D4379C">
      <w:pPr>
        <w:widowControl/>
        <w:autoSpaceDE/>
        <w:autoSpaceDN/>
        <w:adjustRightInd/>
        <w:spacing w:after="160" w:line="259" w:lineRule="auto"/>
        <w:jc w:val="left"/>
        <w:rPr>
          <w:rFonts w:ascii="Times New Roman" w:hAnsi="Times New Roman"/>
        </w:rPr>
      </w:pPr>
    </w:p>
    <w:p w14:paraId="059DAC24" w14:textId="77777777" w:rsidR="00D32B1F" w:rsidRDefault="00D32B1F">
      <w:pPr>
        <w:widowControl/>
        <w:autoSpaceDE/>
        <w:autoSpaceDN/>
        <w:adjustRightInd/>
        <w:spacing w:after="160" w:line="259" w:lineRule="auto"/>
        <w:jc w:val="left"/>
        <w:rPr>
          <w:rFonts w:ascii="Times New Roman" w:hAnsi="Times New Roman"/>
        </w:rPr>
      </w:pPr>
    </w:p>
    <w:p w14:paraId="474EA343" w14:textId="77777777" w:rsidR="00D32B1F" w:rsidRDefault="00D32B1F">
      <w:pPr>
        <w:widowControl/>
        <w:autoSpaceDE/>
        <w:autoSpaceDN/>
        <w:adjustRightInd/>
        <w:spacing w:after="160" w:line="259" w:lineRule="auto"/>
        <w:jc w:val="left"/>
        <w:rPr>
          <w:rFonts w:ascii="Times New Roman" w:hAnsi="Times New Roman"/>
        </w:rPr>
      </w:pPr>
    </w:p>
    <w:p w14:paraId="02990B22" w14:textId="77777777" w:rsidR="00D32B1F" w:rsidRDefault="00D32B1F">
      <w:pPr>
        <w:widowControl/>
        <w:autoSpaceDE/>
        <w:autoSpaceDN/>
        <w:adjustRightInd/>
        <w:spacing w:after="160" w:line="259" w:lineRule="auto"/>
        <w:jc w:val="left"/>
        <w:rPr>
          <w:rFonts w:ascii="Times New Roman" w:hAnsi="Times New Roman"/>
        </w:rPr>
      </w:pPr>
    </w:p>
    <w:p w14:paraId="4CEC7596" w14:textId="77777777" w:rsidR="00084110" w:rsidRDefault="00084110">
      <w:pPr>
        <w:widowControl/>
        <w:autoSpaceDE/>
        <w:autoSpaceDN/>
        <w:adjustRightInd/>
        <w:spacing w:after="160" w:line="259" w:lineRule="auto"/>
        <w:jc w:val="left"/>
        <w:rPr>
          <w:rFonts w:ascii="Times New Roman" w:hAnsi="Times New Roman"/>
        </w:rPr>
        <w:sectPr w:rsidR="00084110" w:rsidSect="006C1AF9">
          <w:footerReference w:type="default" r:id="rId12"/>
          <w:pgSz w:w="11906" w:h="16838" w:code="9"/>
          <w:pgMar w:top="1134" w:right="1134" w:bottom="1134" w:left="1134" w:header="567" w:footer="567" w:gutter="0"/>
          <w:cols w:space="708"/>
          <w:docGrid w:linePitch="360"/>
        </w:sectPr>
      </w:pPr>
    </w:p>
    <w:p w14:paraId="2D091845" w14:textId="348D0097" w:rsidR="003E687E" w:rsidRPr="0042115C" w:rsidRDefault="003E687E" w:rsidP="00160024">
      <w:pPr>
        <w:widowControl/>
        <w:autoSpaceDE/>
        <w:autoSpaceDN/>
        <w:adjustRightInd/>
        <w:spacing w:line="259" w:lineRule="auto"/>
        <w:rPr>
          <w:rFonts w:ascii="Times New Roman" w:hAnsi="Times New Roman"/>
          <w:color w:val="000000" w:themeColor="text1"/>
        </w:rPr>
      </w:pPr>
      <w:r w:rsidRPr="0042115C">
        <w:rPr>
          <w:rFonts w:ascii="Times New Roman" w:hAnsi="Times New Roman"/>
          <w:color w:val="000000" w:themeColor="text1"/>
        </w:rPr>
        <w:lastRenderedPageBreak/>
        <w:t>Tablica 1</w:t>
      </w:r>
      <w:r w:rsidR="00A8612D">
        <w:rPr>
          <w:rFonts w:ascii="Times New Roman" w:hAnsi="Times New Roman"/>
          <w:color w:val="000000" w:themeColor="text1"/>
        </w:rPr>
        <w:t>.</w:t>
      </w:r>
      <w:r w:rsidRPr="0042115C">
        <w:rPr>
          <w:rFonts w:ascii="Times New Roman" w:hAnsi="Times New Roman"/>
          <w:color w:val="000000" w:themeColor="text1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82"/>
        <w:gridCol w:w="1784"/>
        <w:gridCol w:w="1921"/>
        <w:gridCol w:w="1920"/>
        <w:gridCol w:w="1783"/>
        <w:gridCol w:w="1637"/>
        <w:gridCol w:w="1643"/>
      </w:tblGrid>
      <w:tr w:rsidR="0002154C" w:rsidRPr="0002154C" w14:paraId="0FF89C7B" w14:textId="77777777" w:rsidTr="00692C88">
        <w:trPr>
          <w:trHeight w:val="24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3CDD0A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cs="Arial"/>
                <w:b/>
                <w:bCs/>
                <w:color w:val="000000"/>
                <w:sz w:val="18"/>
                <w:szCs w:val="18"/>
              </w:rPr>
              <w:t>I. OPĆI DIO</w:t>
            </w:r>
          </w:p>
        </w:tc>
      </w:tr>
      <w:tr w:rsidR="0002154C" w:rsidRPr="0002154C" w14:paraId="4BD48AE6" w14:textId="77777777" w:rsidTr="00692C88">
        <w:trPr>
          <w:trHeight w:val="240"/>
        </w:trPr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97D7F9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55BA1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D8DFBD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C54F8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45295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810994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59385F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154C" w:rsidRPr="0002154C" w14:paraId="6B093BE1" w14:textId="77777777" w:rsidTr="00692C88">
        <w:trPr>
          <w:trHeight w:val="24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E17318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cs="Arial"/>
                <w:b/>
                <w:bCs/>
                <w:color w:val="000000"/>
                <w:sz w:val="18"/>
                <w:szCs w:val="18"/>
              </w:rPr>
              <w:t>1.1. SAŽETAK RAČUNA PRIHODA I RASHODA I RAČUNA FINANCIRANJA</w:t>
            </w:r>
          </w:p>
        </w:tc>
      </w:tr>
      <w:tr w:rsidR="0002154C" w:rsidRPr="0002154C" w14:paraId="4977131E" w14:textId="77777777" w:rsidTr="00692C88">
        <w:trPr>
          <w:trHeight w:val="240"/>
        </w:trPr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4B109C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C923D6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0A98D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2553C6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0BACB1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ECF35E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13ABD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154C" w:rsidRPr="0002154C" w14:paraId="45D7A0AE" w14:textId="77777777" w:rsidTr="00692C88"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85E56F" w14:textId="77777777" w:rsid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cs="Arial"/>
                <w:b/>
                <w:bCs/>
                <w:color w:val="000000"/>
                <w:sz w:val="18"/>
                <w:szCs w:val="18"/>
              </w:rPr>
              <w:t>SAŽETAK RAČUNA PRIHODA I RASHODA</w:t>
            </w:r>
          </w:p>
          <w:p w14:paraId="215D8D36" w14:textId="77777777" w:rsidR="00F230A2" w:rsidRDefault="00F230A2" w:rsidP="0002154C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  <w:tbl>
            <w:tblPr>
              <w:tblW w:w="14344" w:type="dxa"/>
              <w:tblLook w:val="04E0" w:firstRow="1" w:lastRow="1" w:firstColumn="1" w:lastColumn="0" w:noHBand="0" w:noVBand="1"/>
            </w:tblPr>
            <w:tblGrid>
              <w:gridCol w:w="2888"/>
              <w:gridCol w:w="2658"/>
              <w:gridCol w:w="2042"/>
              <w:gridCol w:w="1974"/>
              <w:gridCol w:w="2658"/>
              <w:gridCol w:w="1064"/>
              <w:gridCol w:w="1060"/>
            </w:tblGrid>
            <w:tr w:rsidR="00D307DF" w:rsidRPr="000E0889" w14:paraId="776A08FE" w14:textId="77777777" w:rsidTr="00D307DF">
              <w:trPr>
                <w:trHeight w:val="840"/>
              </w:trPr>
              <w:tc>
                <w:tcPr>
                  <w:tcW w:w="288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5B9BD5" w:themeFill="accent1"/>
                  <w:vAlign w:val="center"/>
                  <w:hideMark/>
                </w:tcPr>
                <w:p w14:paraId="31B5A5C3" w14:textId="77777777" w:rsidR="00D307DF" w:rsidRPr="00D307DF" w:rsidRDefault="00D307DF" w:rsidP="00D307DF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307DF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BROJČANA OZNAKA I NAZIV</w:t>
                  </w:r>
                </w:p>
              </w:tc>
              <w:tc>
                <w:tcPr>
                  <w:tcW w:w="265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5B9BD5" w:themeFill="accent1"/>
                  <w:vAlign w:val="center"/>
                  <w:hideMark/>
                </w:tcPr>
                <w:p w14:paraId="20A4F645" w14:textId="1D81C3B2" w:rsidR="00D307DF" w:rsidRPr="00D307DF" w:rsidRDefault="00D307DF" w:rsidP="00D307DF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307DF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 xml:space="preserve">OSTVARENJE/IZVRŠENJE </w:t>
                  </w:r>
                  <w:r w:rsidRPr="00D307DF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01.2024. - 06.2024.</w:t>
                  </w:r>
                </w:p>
              </w:tc>
              <w:tc>
                <w:tcPr>
                  <w:tcW w:w="204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5B9BD5" w:themeFill="accent1"/>
                  <w:vAlign w:val="center"/>
                  <w:hideMark/>
                </w:tcPr>
                <w:p w14:paraId="73887307" w14:textId="3487E8A2" w:rsidR="00D307DF" w:rsidRPr="00D307DF" w:rsidRDefault="00D307DF" w:rsidP="00D307DF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307DF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IZVORNI PLAN 202</w:t>
                  </w:r>
                  <w:r w:rsidR="00635FC4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5</w:t>
                  </w:r>
                  <w:r w:rsidRPr="00D307DF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97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5B9BD5" w:themeFill="accent1"/>
                  <w:vAlign w:val="center"/>
                  <w:hideMark/>
                </w:tcPr>
                <w:p w14:paraId="54B1DC10" w14:textId="4DB3AFDE" w:rsidR="00D307DF" w:rsidRPr="00D307DF" w:rsidRDefault="00D307DF" w:rsidP="00D307DF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307DF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</w:r>
                  <w:r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IZVORNI</w:t>
                  </w:r>
                  <w:r w:rsidRPr="00D307DF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PLAN </w:t>
                  </w:r>
                  <w:r w:rsidRPr="00D307DF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2025.</w:t>
                  </w:r>
                </w:p>
              </w:tc>
              <w:tc>
                <w:tcPr>
                  <w:tcW w:w="265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5B9BD5" w:themeFill="accent1"/>
                  <w:vAlign w:val="center"/>
                  <w:hideMark/>
                </w:tcPr>
                <w:p w14:paraId="465429DA" w14:textId="725753FF" w:rsidR="00D307DF" w:rsidRPr="00D307DF" w:rsidRDefault="00D307DF" w:rsidP="00D307DF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307DF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 xml:space="preserve">OSTVARENJE/IZVRŠENJE </w:t>
                  </w:r>
                  <w:r w:rsidRPr="00D307DF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01.2025. - 06.2025.</w:t>
                  </w:r>
                </w:p>
              </w:tc>
              <w:tc>
                <w:tcPr>
                  <w:tcW w:w="106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5B9BD5" w:themeFill="accent1"/>
                  <w:vAlign w:val="center"/>
                  <w:hideMark/>
                </w:tcPr>
                <w:p w14:paraId="25D67A72" w14:textId="68ACECB0" w:rsidR="00D307DF" w:rsidRPr="00D307DF" w:rsidRDefault="00D307DF" w:rsidP="00D307DF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307DF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INDEKS</w:t>
                  </w:r>
                  <w:r w:rsidRPr="00D307DF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(5)/(2)</w:t>
                  </w:r>
                </w:p>
              </w:tc>
              <w:tc>
                <w:tcPr>
                  <w:tcW w:w="106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5B9BD5" w:themeFill="accent1"/>
                  <w:vAlign w:val="center"/>
                  <w:hideMark/>
                </w:tcPr>
                <w:p w14:paraId="3024309F" w14:textId="39A51C2C" w:rsidR="00D307DF" w:rsidRPr="00D307DF" w:rsidRDefault="00D307DF" w:rsidP="00D307DF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307DF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INDEKS</w:t>
                  </w:r>
                  <w:r w:rsidRPr="00D307DF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(5)/(4)</w:t>
                  </w:r>
                </w:p>
              </w:tc>
            </w:tr>
            <w:tr w:rsidR="00D307DF" w:rsidRPr="000E0889" w14:paraId="5095382D" w14:textId="77777777" w:rsidTr="00D307DF">
              <w:trPr>
                <w:trHeight w:val="225"/>
              </w:trPr>
              <w:tc>
                <w:tcPr>
                  <w:tcW w:w="288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39E7F22F" w14:textId="77777777" w:rsidR="00D307DF" w:rsidRPr="00D307DF" w:rsidRDefault="00D307DF" w:rsidP="00D307DF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307DF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65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1242BCEF" w14:textId="4A449A87" w:rsidR="00D307DF" w:rsidRPr="00D307DF" w:rsidRDefault="00D307DF" w:rsidP="00D307DF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307DF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04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2556D7B8" w14:textId="77777777" w:rsidR="00D307DF" w:rsidRPr="00D307DF" w:rsidRDefault="00D307DF" w:rsidP="00D307DF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307DF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97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0F9E7ED8" w14:textId="7CCA64CC" w:rsidR="00D307DF" w:rsidRPr="00D307DF" w:rsidRDefault="00D307DF" w:rsidP="00D307DF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307DF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265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4E74E582" w14:textId="3F69D7E5" w:rsidR="00D307DF" w:rsidRPr="00D307DF" w:rsidRDefault="00D307DF" w:rsidP="00D307DF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307DF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6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7595792D" w14:textId="5E7FCE46" w:rsidR="00D307DF" w:rsidRPr="00D307DF" w:rsidRDefault="00D307DF" w:rsidP="00D307DF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307DF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6=5/2*100</w:t>
                  </w:r>
                </w:p>
              </w:tc>
              <w:tc>
                <w:tcPr>
                  <w:tcW w:w="106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0256A219" w14:textId="2B2967E0" w:rsidR="00D307DF" w:rsidRPr="00D307DF" w:rsidRDefault="00D307DF" w:rsidP="00D307DF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307DF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7=5/4*100</w:t>
                  </w:r>
                </w:p>
              </w:tc>
            </w:tr>
            <w:tr w:rsidR="00D307DF" w:rsidRPr="000E0889" w14:paraId="28B72288" w14:textId="77777777" w:rsidTr="00D307DF">
              <w:tc>
                <w:tcPr>
                  <w:tcW w:w="288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5B9BD5" w:themeFill="accent1"/>
                  <w:vAlign w:val="center"/>
                  <w:hideMark/>
                </w:tcPr>
                <w:p w14:paraId="0798FECE" w14:textId="77777777" w:rsidR="00D307DF" w:rsidRPr="00D307DF" w:rsidRDefault="00D307DF" w:rsidP="00D307DF">
                  <w:pPr>
                    <w:widowControl/>
                    <w:autoSpaceDE/>
                    <w:autoSpaceDN/>
                    <w:adjustRightInd/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D307DF">
                    <w:rPr>
                      <w:rFonts w:cs="Arial"/>
                      <w:b/>
                      <w:bCs/>
                      <w:sz w:val="16"/>
                      <w:szCs w:val="16"/>
                    </w:rPr>
                    <w:t>6 PRIHODI POSLOVANJA</w:t>
                  </w:r>
                </w:p>
              </w:tc>
              <w:tc>
                <w:tcPr>
                  <w:tcW w:w="265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DEEAF6" w:themeFill="accent1" w:themeFillTint="33"/>
                  <w:vAlign w:val="center"/>
                  <w:hideMark/>
                </w:tcPr>
                <w:p w14:paraId="1373D0E6" w14:textId="3B6935E3" w:rsidR="00D307DF" w:rsidRPr="00D307DF" w:rsidRDefault="00D307DF" w:rsidP="00D307DF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D307DF">
                    <w:rPr>
                      <w:rFonts w:cs="Arial"/>
                      <w:b/>
                      <w:bCs/>
                      <w:sz w:val="16"/>
                      <w:szCs w:val="16"/>
                    </w:rPr>
                    <w:t>487.042,90</w:t>
                  </w:r>
                </w:p>
              </w:tc>
              <w:tc>
                <w:tcPr>
                  <w:tcW w:w="204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DEEAF6" w:themeFill="accent1" w:themeFillTint="33"/>
                  <w:vAlign w:val="center"/>
                  <w:hideMark/>
                </w:tcPr>
                <w:p w14:paraId="5D21B389" w14:textId="3E12D96A" w:rsidR="00D307DF" w:rsidRPr="00D307DF" w:rsidRDefault="00D307DF" w:rsidP="00D307DF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D307DF">
                    <w:rPr>
                      <w:rFonts w:cs="Arial"/>
                      <w:b/>
                      <w:bCs/>
                      <w:sz w:val="16"/>
                      <w:szCs w:val="16"/>
                    </w:rPr>
                    <w:t>1.428.982</w:t>
                  </w:r>
                </w:p>
              </w:tc>
              <w:tc>
                <w:tcPr>
                  <w:tcW w:w="197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DEEAF6" w:themeFill="accent1" w:themeFillTint="33"/>
                  <w:vAlign w:val="center"/>
                  <w:hideMark/>
                </w:tcPr>
                <w:p w14:paraId="70F18082" w14:textId="70D1A55C" w:rsidR="00D307DF" w:rsidRPr="00D307DF" w:rsidRDefault="00D307DF" w:rsidP="00D307DF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D307DF">
                    <w:rPr>
                      <w:rFonts w:cs="Arial"/>
                      <w:b/>
                      <w:bCs/>
                      <w:sz w:val="16"/>
                      <w:szCs w:val="16"/>
                    </w:rPr>
                    <w:t>1.428.982</w:t>
                  </w:r>
                </w:p>
              </w:tc>
              <w:tc>
                <w:tcPr>
                  <w:tcW w:w="265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DEEAF6" w:themeFill="accent1" w:themeFillTint="33"/>
                  <w:vAlign w:val="center"/>
                  <w:hideMark/>
                </w:tcPr>
                <w:p w14:paraId="7BDBF116" w14:textId="515C1E9B" w:rsidR="00D307DF" w:rsidRPr="00D307DF" w:rsidRDefault="00D307DF" w:rsidP="00D307DF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D307DF">
                    <w:rPr>
                      <w:rFonts w:cs="Arial"/>
                      <w:b/>
                      <w:bCs/>
                      <w:sz w:val="16"/>
                      <w:szCs w:val="16"/>
                    </w:rPr>
                    <w:t>619.470,55</w:t>
                  </w:r>
                </w:p>
              </w:tc>
              <w:tc>
                <w:tcPr>
                  <w:tcW w:w="106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DEEAF6" w:themeFill="accent1" w:themeFillTint="33"/>
                  <w:vAlign w:val="center"/>
                  <w:hideMark/>
                </w:tcPr>
                <w:p w14:paraId="3FBCCE8E" w14:textId="2986AE81" w:rsidR="00D307DF" w:rsidRPr="00D307DF" w:rsidRDefault="00D307DF" w:rsidP="00D307DF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D307DF">
                    <w:rPr>
                      <w:rFonts w:cs="Arial"/>
                      <w:b/>
                      <w:bCs/>
                      <w:sz w:val="16"/>
                      <w:szCs w:val="16"/>
                    </w:rPr>
                    <w:t>127,19</w:t>
                  </w:r>
                </w:p>
              </w:tc>
              <w:tc>
                <w:tcPr>
                  <w:tcW w:w="106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DEEAF6" w:themeFill="accent1" w:themeFillTint="33"/>
                  <w:vAlign w:val="center"/>
                  <w:hideMark/>
                </w:tcPr>
                <w:p w14:paraId="494CF746" w14:textId="13B3CF2D" w:rsidR="00D307DF" w:rsidRPr="00D307DF" w:rsidRDefault="00D307DF" w:rsidP="00D307DF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D307DF">
                    <w:rPr>
                      <w:rFonts w:cs="Arial"/>
                      <w:b/>
                      <w:bCs/>
                      <w:sz w:val="16"/>
                      <w:szCs w:val="16"/>
                    </w:rPr>
                    <w:t>43,35</w:t>
                  </w:r>
                </w:p>
              </w:tc>
            </w:tr>
            <w:tr w:rsidR="00D307DF" w:rsidRPr="000E0889" w14:paraId="5C5343F2" w14:textId="77777777" w:rsidTr="00D307DF">
              <w:tc>
                <w:tcPr>
                  <w:tcW w:w="288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5B9BD5" w:themeFill="accent1"/>
                  <w:noWrap/>
                  <w:vAlign w:val="center"/>
                  <w:hideMark/>
                </w:tcPr>
                <w:p w14:paraId="14B476AD" w14:textId="77777777" w:rsidR="00D307DF" w:rsidRPr="00D307DF" w:rsidRDefault="00D307DF" w:rsidP="00D307DF">
                  <w:pPr>
                    <w:widowControl/>
                    <w:autoSpaceDE/>
                    <w:autoSpaceDN/>
                    <w:adjustRightInd/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D307DF">
                    <w:rPr>
                      <w:rFonts w:cs="Arial"/>
                      <w:b/>
                      <w:bCs/>
                      <w:sz w:val="16"/>
                      <w:szCs w:val="16"/>
                    </w:rPr>
                    <w:t>7 PRIHODI OD PRODAJE NEFINANCIJSKE IMOVINE</w:t>
                  </w:r>
                </w:p>
              </w:tc>
              <w:tc>
                <w:tcPr>
                  <w:tcW w:w="265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6A399852" w14:textId="49900A62" w:rsidR="00D307DF" w:rsidRPr="00D307DF" w:rsidRDefault="00D307DF" w:rsidP="00D307DF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D307DF">
                    <w:rPr>
                      <w:rFonts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204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3E957AF3" w14:textId="48A45BC9" w:rsidR="00D307DF" w:rsidRPr="00D307DF" w:rsidRDefault="00D307DF" w:rsidP="00D307DF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D307DF">
                    <w:rPr>
                      <w:rFonts w:cs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97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079A8B1B" w14:textId="63FEDF6C" w:rsidR="00D307DF" w:rsidRPr="00D307DF" w:rsidRDefault="00D307DF" w:rsidP="00D307DF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D307DF">
                    <w:rPr>
                      <w:rFonts w:cs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65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4ED74195" w14:textId="177FB6E7" w:rsidR="00D307DF" w:rsidRPr="00D307DF" w:rsidRDefault="00D307DF" w:rsidP="00D307DF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D307DF">
                    <w:rPr>
                      <w:rFonts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6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32FBC281" w14:textId="7CB847AF" w:rsidR="00D307DF" w:rsidRPr="00D307DF" w:rsidRDefault="00D307DF" w:rsidP="00D307DF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D307DF">
                    <w:rPr>
                      <w:rFonts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7F618C60" w14:textId="3BB92686" w:rsidR="00D307DF" w:rsidRPr="00D307DF" w:rsidRDefault="00D307DF" w:rsidP="00D307DF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D307DF">
                    <w:rPr>
                      <w:rFonts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</w:tr>
            <w:tr w:rsidR="00D307DF" w:rsidRPr="000E0889" w14:paraId="2CDC1A6A" w14:textId="77777777" w:rsidTr="00D307DF">
              <w:trPr>
                <w:trHeight w:val="255"/>
              </w:trPr>
              <w:tc>
                <w:tcPr>
                  <w:tcW w:w="288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5B9BD5" w:themeFill="accent1"/>
                  <w:vAlign w:val="center"/>
                  <w:hideMark/>
                </w:tcPr>
                <w:p w14:paraId="01628B89" w14:textId="77777777" w:rsidR="00D307DF" w:rsidRPr="00D307DF" w:rsidRDefault="00D307DF" w:rsidP="00D307DF">
                  <w:pPr>
                    <w:widowControl/>
                    <w:autoSpaceDE/>
                    <w:autoSpaceDN/>
                    <w:adjustRightInd/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D307DF">
                    <w:rPr>
                      <w:rFonts w:cs="Arial"/>
                      <w:b/>
                      <w:bCs/>
                      <w:sz w:val="16"/>
                      <w:szCs w:val="16"/>
                    </w:rPr>
                    <w:t>PRIHODI UKUPNO</w:t>
                  </w:r>
                </w:p>
              </w:tc>
              <w:tc>
                <w:tcPr>
                  <w:tcW w:w="265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000000" w:fill="DCE6F1"/>
                  <w:noWrap/>
                  <w:vAlign w:val="center"/>
                  <w:hideMark/>
                </w:tcPr>
                <w:p w14:paraId="3C8FBA78" w14:textId="1A1F3D87" w:rsidR="00D307DF" w:rsidRPr="00D307DF" w:rsidRDefault="00D307DF" w:rsidP="00D307DF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D307DF">
                    <w:rPr>
                      <w:rFonts w:cs="Arial"/>
                      <w:b/>
                      <w:bCs/>
                      <w:sz w:val="16"/>
                      <w:szCs w:val="16"/>
                    </w:rPr>
                    <w:t>487.042,90</w:t>
                  </w:r>
                </w:p>
              </w:tc>
              <w:tc>
                <w:tcPr>
                  <w:tcW w:w="204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000000" w:fill="DCE6F1"/>
                  <w:noWrap/>
                  <w:vAlign w:val="center"/>
                  <w:hideMark/>
                </w:tcPr>
                <w:p w14:paraId="70F1742B" w14:textId="201391C0" w:rsidR="00D307DF" w:rsidRPr="00D307DF" w:rsidRDefault="00D307DF" w:rsidP="00D307DF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D307DF">
                    <w:rPr>
                      <w:rFonts w:cs="Arial"/>
                      <w:b/>
                      <w:bCs/>
                      <w:sz w:val="16"/>
                      <w:szCs w:val="16"/>
                    </w:rPr>
                    <w:t>1.428.982</w:t>
                  </w:r>
                </w:p>
              </w:tc>
              <w:tc>
                <w:tcPr>
                  <w:tcW w:w="197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000000" w:fill="DCE6F1"/>
                  <w:noWrap/>
                  <w:vAlign w:val="center"/>
                  <w:hideMark/>
                </w:tcPr>
                <w:p w14:paraId="7A029479" w14:textId="5555882E" w:rsidR="00D307DF" w:rsidRPr="00D307DF" w:rsidRDefault="00D307DF" w:rsidP="00D307DF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D307DF">
                    <w:rPr>
                      <w:rFonts w:cs="Arial"/>
                      <w:b/>
                      <w:bCs/>
                      <w:sz w:val="16"/>
                      <w:szCs w:val="16"/>
                    </w:rPr>
                    <w:t>1.428.982</w:t>
                  </w:r>
                </w:p>
              </w:tc>
              <w:tc>
                <w:tcPr>
                  <w:tcW w:w="265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000000" w:fill="DCE6F1"/>
                  <w:noWrap/>
                  <w:vAlign w:val="center"/>
                  <w:hideMark/>
                </w:tcPr>
                <w:p w14:paraId="5006D3BA" w14:textId="08F05C1E" w:rsidR="00D307DF" w:rsidRPr="00D307DF" w:rsidRDefault="00D307DF" w:rsidP="00D307DF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D307DF">
                    <w:rPr>
                      <w:rFonts w:cs="Arial"/>
                      <w:b/>
                      <w:bCs/>
                      <w:sz w:val="16"/>
                      <w:szCs w:val="16"/>
                    </w:rPr>
                    <w:t>619.470,55</w:t>
                  </w:r>
                </w:p>
              </w:tc>
              <w:tc>
                <w:tcPr>
                  <w:tcW w:w="106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000000" w:fill="DCE6F1"/>
                  <w:noWrap/>
                  <w:vAlign w:val="bottom"/>
                  <w:hideMark/>
                </w:tcPr>
                <w:p w14:paraId="30F56475" w14:textId="4A001EAB" w:rsidR="00D307DF" w:rsidRPr="00D307DF" w:rsidRDefault="00D307DF" w:rsidP="00D307DF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307DF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127,19</w:t>
                  </w:r>
                </w:p>
              </w:tc>
              <w:tc>
                <w:tcPr>
                  <w:tcW w:w="106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000000" w:fill="DCE6F1"/>
                  <w:noWrap/>
                  <w:vAlign w:val="bottom"/>
                  <w:hideMark/>
                </w:tcPr>
                <w:p w14:paraId="511BA6D5" w14:textId="3FEF1715" w:rsidR="00D307DF" w:rsidRPr="00D307DF" w:rsidRDefault="00D307DF" w:rsidP="00D307DF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307DF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43,35</w:t>
                  </w:r>
                </w:p>
              </w:tc>
            </w:tr>
            <w:tr w:rsidR="00D307DF" w:rsidRPr="000E0889" w14:paraId="6DFB271A" w14:textId="77777777" w:rsidTr="00D307DF">
              <w:tc>
                <w:tcPr>
                  <w:tcW w:w="288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5B9BD5" w:themeFill="accent1"/>
                  <w:vAlign w:val="center"/>
                  <w:hideMark/>
                </w:tcPr>
                <w:p w14:paraId="12EE109A" w14:textId="77777777" w:rsidR="00D307DF" w:rsidRPr="00D307DF" w:rsidRDefault="00D307DF" w:rsidP="00D307DF">
                  <w:pPr>
                    <w:widowControl/>
                    <w:autoSpaceDE/>
                    <w:autoSpaceDN/>
                    <w:adjustRightInd/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D307DF">
                    <w:rPr>
                      <w:rFonts w:cs="Arial"/>
                      <w:b/>
                      <w:bCs/>
                      <w:sz w:val="16"/>
                      <w:szCs w:val="16"/>
                    </w:rPr>
                    <w:t>3 RASHODI  POSLOVANJA</w:t>
                  </w:r>
                </w:p>
              </w:tc>
              <w:tc>
                <w:tcPr>
                  <w:tcW w:w="265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51FFB158" w14:textId="6FE9B040" w:rsidR="00D307DF" w:rsidRPr="00D307DF" w:rsidRDefault="00D307DF" w:rsidP="00D307DF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D307DF">
                    <w:rPr>
                      <w:rFonts w:cs="Arial"/>
                      <w:b/>
                      <w:bCs/>
                      <w:sz w:val="16"/>
                      <w:szCs w:val="16"/>
                    </w:rPr>
                    <w:t>485.700,55</w:t>
                  </w:r>
                </w:p>
              </w:tc>
              <w:tc>
                <w:tcPr>
                  <w:tcW w:w="204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59436F29" w14:textId="751E275B" w:rsidR="00D307DF" w:rsidRPr="00D307DF" w:rsidRDefault="00D307DF" w:rsidP="00D307DF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D307DF">
                    <w:rPr>
                      <w:rFonts w:cs="Arial"/>
                      <w:b/>
                      <w:bCs/>
                      <w:sz w:val="16"/>
                      <w:szCs w:val="16"/>
                    </w:rPr>
                    <w:t>1.385.982</w:t>
                  </w:r>
                </w:p>
              </w:tc>
              <w:tc>
                <w:tcPr>
                  <w:tcW w:w="197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0B0C4AD8" w14:textId="0158EFA0" w:rsidR="00D307DF" w:rsidRPr="00D307DF" w:rsidRDefault="00D307DF" w:rsidP="00D307DF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D307DF">
                    <w:rPr>
                      <w:rFonts w:cs="Arial"/>
                      <w:b/>
                      <w:bCs/>
                      <w:sz w:val="16"/>
                      <w:szCs w:val="16"/>
                    </w:rPr>
                    <w:t>1.385.982</w:t>
                  </w:r>
                </w:p>
              </w:tc>
              <w:tc>
                <w:tcPr>
                  <w:tcW w:w="265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719FF6DD" w14:textId="185C9237" w:rsidR="00D307DF" w:rsidRPr="00D307DF" w:rsidRDefault="00D307DF" w:rsidP="00D307DF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D307DF">
                    <w:rPr>
                      <w:rFonts w:cs="Arial"/>
                      <w:b/>
                      <w:bCs/>
                      <w:sz w:val="16"/>
                      <w:szCs w:val="16"/>
                    </w:rPr>
                    <w:t>614.475,05</w:t>
                  </w:r>
                </w:p>
              </w:tc>
              <w:tc>
                <w:tcPr>
                  <w:tcW w:w="106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DD6EE" w:themeFill="accent1" w:themeFillTint="66"/>
                  <w:noWrap/>
                  <w:vAlign w:val="bottom"/>
                  <w:hideMark/>
                </w:tcPr>
                <w:p w14:paraId="20CE778B" w14:textId="30821EF6" w:rsidR="00D307DF" w:rsidRPr="00D307DF" w:rsidRDefault="00D307DF" w:rsidP="00D307DF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307DF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126,51</w:t>
                  </w:r>
                </w:p>
              </w:tc>
              <w:tc>
                <w:tcPr>
                  <w:tcW w:w="106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DD6EE" w:themeFill="accent1" w:themeFillTint="66"/>
                  <w:noWrap/>
                  <w:vAlign w:val="bottom"/>
                  <w:hideMark/>
                </w:tcPr>
                <w:p w14:paraId="2BCCE1B2" w14:textId="0AEA9D5C" w:rsidR="00D307DF" w:rsidRPr="00D307DF" w:rsidRDefault="00D307DF" w:rsidP="00D307DF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307DF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44,33</w:t>
                  </w:r>
                </w:p>
              </w:tc>
            </w:tr>
            <w:tr w:rsidR="00D307DF" w:rsidRPr="000E0889" w14:paraId="1A6A9B55" w14:textId="77777777" w:rsidTr="00D307DF">
              <w:tc>
                <w:tcPr>
                  <w:tcW w:w="288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5B9BD5" w:themeFill="accent1"/>
                  <w:noWrap/>
                  <w:vAlign w:val="center"/>
                  <w:hideMark/>
                </w:tcPr>
                <w:p w14:paraId="57180E8C" w14:textId="77777777" w:rsidR="00D307DF" w:rsidRPr="00D307DF" w:rsidRDefault="00D307DF" w:rsidP="00D307DF">
                  <w:pPr>
                    <w:widowControl/>
                    <w:autoSpaceDE/>
                    <w:autoSpaceDN/>
                    <w:adjustRightInd/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D307DF">
                    <w:rPr>
                      <w:rFonts w:cs="Arial"/>
                      <w:b/>
                      <w:bCs/>
                      <w:sz w:val="16"/>
                      <w:szCs w:val="16"/>
                    </w:rPr>
                    <w:t>4 RASHODI ZA NABAVU NEFINANCIJSKE IMOVINE</w:t>
                  </w:r>
                </w:p>
              </w:tc>
              <w:tc>
                <w:tcPr>
                  <w:tcW w:w="265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DEEAF6" w:themeFill="accent1" w:themeFillTint="33"/>
                  <w:vAlign w:val="center"/>
                  <w:hideMark/>
                </w:tcPr>
                <w:p w14:paraId="50F305AC" w14:textId="02929A08" w:rsidR="00D307DF" w:rsidRPr="00D307DF" w:rsidRDefault="00D307DF" w:rsidP="00D307DF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D307DF">
                    <w:rPr>
                      <w:rFonts w:cs="Arial"/>
                      <w:b/>
                      <w:bCs/>
                      <w:sz w:val="16"/>
                      <w:szCs w:val="16"/>
                    </w:rPr>
                    <w:t>1.342,35</w:t>
                  </w:r>
                </w:p>
              </w:tc>
              <w:tc>
                <w:tcPr>
                  <w:tcW w:w="204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DEEAF6" w:themeFill="accent1" w:themeFillTint="33"/>
                  <w:vAlign w:val="center"/>
                  <w:hideMark/>
                </w:tcPr>
                <w:p w14:paraId="162D7825" w14:textId="36348BB2" w:rsidR="00D307DF" w:rsidRPr="00D307DF" w:rsidRDefault="00D307DF" w:rsidP="00D307DF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D307DF">
                    <w:rPr>
                      <w:rFonts w:cs="Arial"/>
                      <w:b/>
                      <w:bCs/>
                      <w:sz w:val="16"/>
                      <w:szCs w:val="16"/>
                    </w:rPr>
                    <w:t>43.000</w:t>
                  </w:r>
                </w:p>
              </w:tc>
              <w:tc>
                <w:tcPr>
                  <w:tcW w:w="197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DEEAF6" w:themeFill="accent1" w:themeFillTint="33"/>
                  <w:vAlign w:val="center"/>
                  <w:hideMark/>
                </w:tcPr>
                <w:p w14:paraId="6966E30E" w14:textId="71C4819B" w:rsidR="00D307DF" w:rsidRPr="00D307DF" w:rsidRDefault="00D307DF" w:rsidP="00D307DF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D307DF">
                    <w:rPr>
                      <w:rFonts w:cs="Arial"/>
                      <w:b/>
                      <w:bCs/>
                      <w:sz w:val="16"/>
                      <w:szCs w:val="16"/>
                    </w:rPr>
                    <w:t>43.000</w:t>
                  </w:r>
                </w:p>
              </w:tc>
              <w:tc>
                <w:tcPr>
                  <w:tcW w:w="265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DEEAF6" w:themeFill="accent1" w:themeFillTint="33"/>
                  <w:vAlign w:val="center"/>
                  <w:hideMark/>
                </w:tcPr>
                <w:p w14:paraId="2B217218" w14:textId="77AFFE5E" w:rsidR="00D307DF" w:rsidRPr="00D307DF" w:rsidRDefault="00D307DF" w:rsidP="00D307DF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D307DF">
                    <w:rPr>
                      <w:rFonts w:cs="Arial"/>
                      <w:b/>
                      <w:bCs/>
                      <w:sz w:val="16"/>
                      <w:szCs w:val="16"/>
                    </w:rPr>
                    <w:t>4.995,50</w:t>
                  </w:r>
                </w:p>
              </w:tc>
              <w:tc>
                <w:tcPr>
                  <w:tcW w:w="106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DEEAF6" w:themeFill="accent1" w:themeFillTint="33"/>
                  <w:noWrap/>
                  <w:vAlign w:val="bottom"/>
                  <w:hideMark/>
                </w:tcPr>
                <w:p w14:paraId="3D22CCAC" w14:textId="4E31F045" w:rsidR="00D307DF" w:rsidRPr="00D307DF" w:rsidRDefault="00D307DF" w:rsidP="00D307DF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307DF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372,15</w:t>
                  </w:r>
                </w:p>
              </w:tc>
              <w:tc>
                <w:tcPr>
                  <w:tcW w:w="106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DEEAF6" w:themeFill="accent1" w:themeFillTint="33"/>
                  <w:noWrap/>
                  <w:vAlign w:val="bottom"/>
                  <w:hideMark/>
                </w:tcPr>
                <w:p w14:paraId="7B12C709" w14:textId="3580A8B5" w:rsidR="00D307DF" w:rsidRPr="00D307DF" w:rsidRDefault="00D307DF" w:rsidP="00D307DF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307DF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11,62</w:t>
                  </w:r>
                </w:p>
              </w:tc>
            </w:tr>
            <w:tr w:rsidR="00D307DF" w:rsidRPr="000E0889" w14:paraId="08BAFD32" w14:textId="77777777" w:rsidTr="00D307DF">
              <w:tc>
                <w:tcPr>
                  <w:tcW w:w="288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5B9BD5" w:themeFill="accent1"/>
                  <w:noWrap/>
                  <w:vAlign w:val="center"/>
                </w:tcPr>
                <w:p w14:paraId="42642B1E" w14:textId="37C79E3F" w:rsidR="00D307DF" w:rsidRPr="00D307DF" w:rsidRDefault="00D307DF" w:rsidP="00D307DF">
                  <w:pPr>
                    <w:widowControl/>
                    <w:autoSpaceDE/>
                    <w:autoSpaceDN/>
                    <w:adjustRightInd/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D307DF">
                    <w:rPr>
                      <w:rFonts w:cs="Arial"/>
                      <w:b/>
                      <w:bCs/>
                      <w:sz w:val="16"/>
                      <w:szCs w:val="16"/>
                    </w:rPr>
                    <w:t>RASHODI UKUPNO</w:t>
                  </w:r>
                </w:p>
              </w:tc>
              <w:tc>
                <w:tcPr>
                  <w:tcW w:w="265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DD6EE" w:themeFill="accent1" w:themeFillTint="66"/>
                  <w:noWrap/>
                  <w:vAlign w:val="center"/>
                  <w:hideMark/>
                </w:tcPr>
                <w:p w14:paraId="17D6F1AC" w14:textId="262FF83E" w:rsidR="00D307DF" w:rsidRPr="00D307DF" w:rsidRDefault="00D307DF" w:rsidP="00D307DF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D307DF">
                    <w:rPr>
                      <w:rFonts w:cs="Arial"/>
                      <w:b/>
                      <w:bCs/>
                      <w:sz w:val="16"/>
                      <w:szCs w:val="16"/>
                    </w:rPr>
                    <w:t>487.042,90</w:t>
                  </w:r>
                </w:p>
              </w:tc>
              <w:tc>
                <w:tcPr>
                  <w:tcW w:w="204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DD6EE" w:themeFill="accent1" w:themeFillTint="66"/>
                  <w:noWrap/>
                  <w:vAlign w:val="center"/>
                  <w:hideMark/>
                </w:tcPr>
                <w:p w14:paraId="2C0209CF" w14:textId="6206FCA6" w:rsidR="00D307DF" w:rsidRPr="00D307DF" w:rsidRDefault="00D307DF" w:rsidP="00D307DF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D307DF">
                    <w:rPr>
                      <w:rFonts w:cs="Arial"/>
                      <w:b/>
                      <w:bCs/>
                      <w:sz w:val="16"/>
                      <w:szCs w:val="16"/>
                    </w:rPr>
                    <w:t>1.428.982</w:t>
                  </w:r>
                </w:p>
              </w:tc>
              <w:tc>
                <w:tcPr>
                  <w:tcW w:w="197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DD6EE" w:themeFill="accent1" w:themeFillTint="66"/>
                  <w:noWrap/>
                  <w:vAlign w:val="center"/>
                  <w:hideMark/>
                </w:tcPr>
                <w:p w14:paraId="653F181F" w14:textId="7D2C912E" w:rsidR="00D307DF" w:rsidRPr="00D307DF" w:rsidRDefault="00D307DF" w:rsidP="00D307DF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D307DF">
                    <w:rPr>
                      <w:rFonts w:cs="Arial"/>
                      <w:b/>
                      <w:bCs/>
                      <w:sz w:val="16"/>
                      <w:szCs w:val="16"/>
                    </w:rPr>
                    <w:t>1.428.982</w:t>
                  </w:r>
                </w:p>
              </w:tc>
              <w:tc>
                <w:tcPr>
                  <w:tcW w:w="265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DD6EE" w:themeFill="accent1" w:themeFillTint="66"/>
                  <w:noWrap/>
                  <w:vAlign w:val="center"/>
                  <w:hideMark/>
                </w:tcPr>
                <w:p w14:paraId="408D59DE" w14:textId="5FA54000" w:rsidR="00D307DF" w:rsidRPr="00D307DF" w:rsidRDefault="00D307DF" w:rsidP="00D307DF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D307DF">
                    <w:rPr>
                      <w:rFonts w:cs="Arial"/>
                      <w:b/>
                      <w:bCs/>
                      <w:sz w:val="16"/>
                      <w:szCs w:val="16"/>
                    </w:rPr>
                    <w:t>619.470,55</w:t>
                  </w:r>
                </w:p>
              </w:tc>
              <w:tc>
                <w:tcPr>
                  <w:tcW w:w="106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DD6EE" w:themeFill="accent1" w:themeFillTint="66"/>
                  <w:noWrap/>
                  <w:vAlign w:val="bottom"/>
                  <w:hideMark/>
                </w:tcPr>
                <w:p w14:paraId="09BD761D" w14:textId="3B2CD29A" w:rsidR="00D307DF" w:rsidRPr="00D307DF" w:rsidRDefault="00D307DF" w:rsidP="00D307DF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307DF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127,19</w:t>
                  </w:r>
                </w:p>
              </w:tc>
              <w:tc>
                <w:tcPr>
                  <w:tcW w:w="106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BDD6EE" w:themeFill="accent1" w:themeFillTint="66"/>
                  <w:noWrap/>
                  <w:vAlign w:val="bottom"/>
                  <w:hideMark/>
                </w:tcPr>
                <w:p w14:paraId="4468EF8E" w14:textId="06AF768F" w:rsidR="00D307DF" w:rsidRPr="00D307DF" w:rsidRDefault="00D307DF" w:rsidP="00D307DF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307DF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43,35</w:t>
                  </w:r>
                </w:p>
              </w:tc>
            </w:tr>
            <w:tr w:rsidR="00D307DF" w:rsidRPr="000E0889" w14:paraId="677AE536" w14:textId="77777777" w:rsidTr="00D307DF">
              <w:tc>
                <w:tcPr>
                  <w:tcW w:w="288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5B9BD5" w:themeFill="accent1"/>
                  <w:vAlign w:val="center"/>
                  <w:hideMark/>
                </w:tcPr>
                <w:p w14:paraId="08901C24" w14:textId="77777777" w:rsidR="00D307DF" w:rsidRPr="000E0889" w:rsidRDefault="00D307DF" w:rsidP="00D307DF">
                  <w:pPr>
                    <w:widowControl/>
                    <w:autoSpaceDE/>
                    <w:autoSpaceDN/>
                    <w:adjustRightInd/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RAZLIKA - VIŠAK / MANJAK</w:t>
                  </w:r>
                </w:p>
              </w:tc>
              <w:tc>
                <w:tcPr>
                  <w:tcW w:w="265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000000" w:fill="DCE6F1"/>
                  <w:vAlign w:val="center"/>
                  <w:hideMark/>
                </w:tcPr>
                <w:p w14:paraId="1B9454AA" w14:textId="27AFFF6F" w:rsidR="00D307DF" w:rsidRPr="00501983" w:rsidRDefault="00D307DF" w:rsidP="00D307DF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501983">
                    <w:rPr>
                      <w:rFonts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204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000000" w:fill="DCE6F1"/>
                  <w:vAlign w:val="center"/>
                  <w:hideMark/>
                </w:tcPr>
                <w:p w14:paraId="2480D174" w14:textId="399F34ED" w:rsidR="00D307DF" w:rsidRPr="00D307DF" w:rsidRDefault="00D307DF" w:rsidP="00D307DF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D307DF">
                    <w:rPr>
                      <w:rFonts w:cs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97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000000" w:fill="DCE6F1"/>
                  <w:vAlign w:val="center"/>
                  <w:hideMark/>
                </w:tcPr>
                <w:p w14:paraId="7CF024DB" w14:textId="409D8E97" w:rsidR="00D307DF" w:rsidRPr="00D307DF" w:rsidRDefault="00D307DF" w:rsidP="00D307DF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D307DF">
                    <w:rPr>
                      <w:rFonts w:cs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65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000000" w:fill="DCE6F1"/>
                  <w:vAlign w:val="center"/>
                  <w:hideMark/>
                </w:tcPr>
                <w:p w14:paraId="23C2DDF8" w14:textId="317A2E5B" w:rsidR="00D307DF" w:rsidRPr="00D307DF" w:rsidRDefault="00D307DF" w:rsidP="00D307DF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D307DF">
                    <w:rPr>
                      <w:rFonts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6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000000" w:fill="DCE6F1"/>
                  <w:noWrap/>
                  <w:vAlign w:val="bottom"/>
                  <w:hideMark/>
                </w:tcPr>
                <w:p w14:paraId="05CA490A" w14:textId="1463FFE1" w:rsidR="00D307DF" w:rsidRPr="00501983" w:rsidRDefault="00D307DF" w:rsidP="00D307DF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000000" w:fill="DCE6F1"/>
                  <w:noWrap/>
                  <w:vAlign w:val="bottom"/>
                  <w:hideMark/>
                </w:tcPr>
                <w:p w14:paraId="3C60C539" w14:textId="74E50DCC" w:rsidR="00D307DF" w:rsidRPr="00501983" w:rsidRDefault="00D307DF" w:rsidP="00D307DF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FD2AC7" w:rsidRPr="000E0889" w14:paraId="272A14BD" w14:textId="77777777" w:rsidTr="00D307DF">
              <w:trPr>
                <w:gridAfter w:val="6"/>
                <w:wAfter w:w="11456" w:type="dxa"/>
                <w:trHeight w:val="270"/>
              </w:trPr>
              <w:tc>
                <w:tcPr>
                  <w:tcW w:w="288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8C05525" w14:textId="77777777" w:rsidR="00FD2AC7" w:rsidRDefault="00FD2AC7" w:rsidP="000E0889">
                  <w:pPr>
                    <w:widowControl/>
                    <w:autoSpaceDE/>
                    <w:autoSpaceDN/>
                    <w:adjustRightInd/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</w:p>
                <w:p w14:paraId="6CAEC439" w14:textId="77777777" w:rsidR="00FD2AC7" w:rsidRDefault="00FD2AC7" w:rsidP="000E0889">
                  <w:pPr>
                    <w:widowControl/>
                    <w:autoSpaceDE/>
                    <w:autoSpaceDN/>
                    <w:adjustRightInd/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</w:p>
                <w:p w14:paraId="59BD0E15" w14:textId="77777777" w:rsidR="00FD2AC7" w:rsidRDefault="00FD2AC7" w:rsidP="000E0889">
                  <w:pPr>
                    <w:widowControl/>
                    <w:autoSpaceDE/>
                    <w:autoSpaceDN/>
                    <w:adjustRightInd/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</w:p>
                <w:p w14:paraId="3CDADD6C" w14:textId="77777777" w:rsidR="00FD2AC7" w:rsidRDefault="00FD2AC7" w:rsidP="000E0889">
                  <w:pPr>
                    <w:widowControl/>
                    <w:autoSpaceDE/>
                    <w:autoSpaceDN/>
                    <w:adjustRightInd/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</w:p>
                <w:p w14:paraId="44DEBC3C" w14:textId="2E38F4A7" w:rsidR="00FD2AC7" w:rsidRPr="000E0889" w:rsidRDefault="00FD2AC7" w:rsidP="000E0889">
                  <w:pPr>
                    <w:widowControl/>
                    <w:autoSpaceDE/>
                    <w:autoSpaceDN/>
                    <w:adjustRightInd/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SAŽETAK RAČUNA</w:t>
                  </w:r>
                  <w:r w:rsidR="00740171">
                    <w:rPr>
                      <w:rFonts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FINANCIRANJA</w:t>
                  </w:r>
                </w:p>
              </w:tc>
            </w:tr>
            <w:tr w:rsidR="00740171" w:rsidRPr="000E0889" w14:paraId="38DA5434" w14:textId="77777777" w:rsidTr="00D307DF">
              <w:trPr>
                <w:trHeight w:val="840"/>
              </w:trPr>
              <w:tc>
                <w:tcPr>
                  <w:tcW w:w="2888" w:type="dxa"/>
                  <w:tcBorders>
                    <w:top w:val="single" w:sz="4" w:space="0" w:color="FFFFFF"/>
                    <w:left w:val="single" w:sz="4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5B9BD5" w:themeFill="accent1"/>
                  <w:vAlign w:val="center"/>
                  <w:hideMark/>
                </w:tcPr>
                <w:p w14:paraId="146A54EE" w14:textId="12456D15" w:rsidR="00740171" w:rsidRPr="00740171" w:rsidRDefault="00740171" w:rsidP="0074017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40171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BROJČANA OZNAKA I NAZIV</w:t>
                  </w:r>
                </w:p>
              </w:tc>
              <w:tc>
                <w:tcPr>
                  <w:tcW w:w="2658" w:type="dxa"/>
                  <w:tcBorders>
                    <w:top w:val="single" w:sz="4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5B9BD5" w:themeFill="accent1"/>
                  <w:vAlign w:val="center"/>
                  <w:hideMark/>
                </w:tcPr>
                <w:p w14:paraId="4E48DFC3" w14:textId="385D37F6" w:rsidR="00740171" w:rsidRPr="00740171" w:rsidRDefault="00740171" w:rsidP="0074017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40171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 xml:space="preserve">OSTVARENJE/IZVRŠENJE </w:t>
                  </w:r>
                  <w:r w:rsidRPr="00740171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01.2024. - 06.2024.</w:t>
                  </w:r>
                </w:p>
              </w:tc>
              <w:tc>
                <w:tcPr>
                  <w:tcW w:w="2042" w:type="dxa"/>
                  <w:tcBorders>
                    <w:top w:val="single" w:sz="4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5B9BD5" w:themeFill="accent1"/>
                  <w:vAlign w:val="center"/>
                  <w:hideMark/>
                </w:tcPr>
                <w:p w14:paraId="5CBD299C" w14:textId="0DE417F3" w:rsidR="00740171" w:rsidRPr="00740171" w:rsidRDefault="00740171" w:rsidP="0074017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40171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 xml:space="preserve">IZVORNI PLAN  </w:t>
                  </w:r>
                  <w:r w:rsidRPr="00740171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2025.</w:t>
                  </w:r>
                </w:p>
              </w:tc>
              <w:tc>
                <w:tcPr>
                  <w:tcW w:w="1974" w:type="dxa"/>
                  <w:tcBorders>
                    <w:top w:val="single" w:sz="4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5B9BD5" w:themeFill="accent1"/>
                  <w:vAlign w:val="center"/>
                  <w:hideMark/>
                </w:tcPr>
                <w:p w14:paraId="5FF2237B" w14:textId="65A64881" w:rsidR="00740171" w:rsidRPr="00740171" w:rsidRDefault="00740171" w:rsidP="0074017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40171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</w:r>
                  <w:r w:rsidR="00B85EE4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IZVORNI</w:t>
                  </w:r>
                  <w:r w:rsidRPr="00740171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PLAN </w:t>
                  </w:r>
                  <w:r w:rsidRPr="00740171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2025.</w:t>
                  </w:r>
                </w:p>
              </w:tc>
              <w:tc>
                <w:tcPr>
                  <w:tcW w:w="2658" w:type="dxa"/>
                  <w:tcBorders>
                    <w:top w:val="single" w:sz="4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5B9BD5" w:themeFill="accent1"/>
                  <w:vAlign w:val="center"/>
                  <w:hideMark/>
                </w:tcPr>
                <w:p w14:paraId="67480F68" w14:textId="6AFD5748" w:rsidR="00740171" w:rsidRPr="00740171" w:rsidRDefault="00740171" w:rsidP="0074017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40171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 xml:space="preserve">OSTVARENJE/IZVRŠENJE </w:t>
                  </w:r>
                  <w:r w:rsidRPr="00740171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01.2025. - 06.2025.</w:t>
                  </w:r>
                </w:p>
              </w:tc>
              <w:tc>
                <w:tcPr>
                  <w:tcW w:w="1064" w:type="dxa"/>
                  <w:tcBorders>
                    <w:top w:val="single" w:sz="4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5B9BD5" w:themeFill="accent1"/>
                  <w:vAlign w:val="center"/>
                  <w:hideMark/>
                </w:tcPr>
                <w:p w14:paraId="5283EDEF" w14:textId="6BC5C446" w:rsidR="00740171" w:rsidRPr="00740171" w:rsidRDefault="00740171" w:rsidP="0074017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40171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INDEKS</w:t>
                  </w:r>
                  <w:r w:rsidRPr="00740171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(5)/(2)</w:t>
                  </w:r>
                </w:p>
              </w:tc>
              <w:tc>
                <w:tcPr>
                  <w:tcW w:w="1060" w:type="dxa"/>
                  <w:tcBorders>
                    <w:top w:val="single" w:sz="4" w:space="0" w:color="FFFFFF"/>
                    <w:left w:val="single" w:sz="6" w:space="0" w:color="FFFFFF"/>
                    <w:bottom w:val="single" w:sz="6" w:space="0" w:color="FFFFFF"/>
                    <w:right w:val="single" w:sz="4" w:space="0" w:color="FFFFFF"/>
                  </w:tcBorders>
                  <w:shd w:val="clear" w:color="auto" w:fill="5B9BD5" w:themeFill="accent1"/>
                  <w:vAlign w:val="center"/>
                  <w:hideMark/>
                </w:tcPr>
                <w:p w14:paraId="2A4BCBE8" w14:textId="4BA680A1" w:rsidR="00740171" w:rsidRPr="00740171" w:rsidRDefault="00740171" w:rsidP="0074017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40171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INDEKS</w:t>
                  </w:r>
                  <w:r w:rsidRPr="00740171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(5)/(4)</w:t>
                  </w:r>
                </w:p>
              </w:tc>
            </w:tr>
            <w:tr w:rsidR="00D307DF" w:rsidRPr="000E0889" w14:paraId="0C9AAD03" w14:textId="77777777" w:rsidTr="00D307DF">
              <w:trPr>
                <w:trHeight w:val="225"/>
              </w:trPr>
              <w:tc>
                <w:tcPr>
                  <w:tcW w:w="2888" w:type="dxa"/>
                  <w:tcBorders>
                    <w:top w:val="single" w:sz="6" w:space="0" w:color="FFFFFF"/>
                    <w:left w:val="single" w:sz="4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2ADD2F53" w14:textId="77777777" w:rsidR="000E0889" w:rsidRPr="000E0889" w:rsidRDefault="000E0889" w:rsidP="00F55B88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658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026D543B" w14:textId="77777777" w:rsidR="000E0889" w:rsidRPr="000E0889" w:rsidRDefault="000E0889" w:rsidP="00F55B88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042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3744FD14" w14:textId="77777777" w:rsidR="000E0889" w:rsidRPr="000E0889" w:rsidRDefault="000E0889" w:rsidP="00F55B88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97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6CADB119" w14:textId="77777777" w:rsidR="000E0889" w:rsidRPr="000E0889" w:rsidRDefault="000E0889" w:rsidP="00F55B88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2658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5E6FEBD7" w14:textId="77777777" w:rsidR="000E0889" w:rsidRPr="000E0889" w:rsidRDefault="000E0889" w:rsidP="00F55B88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6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06B77658" w14:textId="77777777" w:rsidR="000E0889" w:rsidRPr="000E0889" w:rsidRDefault="000E0889" w:rsidP="00F55B88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6=5/2*100</w:t>
                  </w:r>
                </w:p>
              </w:tc>
              <w:tc>
                <w:tcPr>
                  <w:tcW w:w="1060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4" w:space="0" w:color="FFFFFF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4743BC46" w14:textId="77777777" w:rsidR="000E0889" w:rsidRPr="000E0889" w:rsidRDefault="000E0889" w:rsidP="00F55B88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7=5/4*100</w:t>
                  </w:r>
                </w:p>
              </w:tc>
            </w:tr>
            <w:tr w:rsidR="00D307DF" w:rsidRPr="000E0889" w14:paraId="55A9D4D5" w14:textId="77777777" w:rsidTr="00D307DF">
              <w:tc>
                <w:tcPr>
                  <w:tcW w:w="2888" w:type="dxa"/>
                  <w:tcBorders>
                    <w:top w:val="single" w:sz="6" w:space="0" w:color="FFFFFF"/>
                    <w:left w:val="single" w:sz="4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5B9BD5" w:themeFill="accent1"/>
                  <w:vAlign w:val="center"/>
                  <w:hideMark/>
                </w:tcPr>
                <w:p w14:paraId="24EC0EEE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8 PRIMICI OD FINANCIJSKE IMOVINE I ZADUŽIVANJA</w:t>
                  </w:r>
                </w:p>
              </w:tc>
              <w:tc>
                <w:tcPr>
                  <w:tcW w:w="2658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DEEAF6" w:themeFill="accent1" w:themeFillTint="33"/>
                  <w:vAlign w:val="center"/>
                  <w:hideMark/>
                </w:tcPr>
                <w:p w14:paraId="0F0574D7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2042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DEEAF6" w:themeFill="accent1" w:themeFillTint="33"/>
                  <w:vAlign w:val="center"/>
                  <w:hideMark/>
                </w:tcPr>
                <w:p w14:paraId="5F600E4E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97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DEEAF6" w:themeFill="accent1" w:themeFillTint="33"/>
                  <w:vAlign w:val="center"/>
                  <w:hideMark/>
                </w:tcPr>
                <w:p w14:paraId="0311BB01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658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DEEAF6" w:themeFill="accent1" w:themeFillTint="33"/>
                  <w:vAlign w:val="center"/>
                  <w:hideMark/>
                </w:tcPr>
                <w:p w14:paraId="5A3FC1B8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6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5AF79E10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4" w:space="0" w:color="FFFFFF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6877C412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D307DF" w:rsidRPr="000E0889" w14:paraId="3B56056B" w14:textId="77777777" w:rsidTr="00D307DF">
              <w:tc>
                <w:tcPr>
                  <w:tcW w:w="2888" w:type="dxa"/>
                  <w:tcBorders>
                    <w:top w:val="single" w:sz="6" w:space="0" w:color="FFFFFF"/>
                    <w:left w:val="single" w:sz="4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5B9BD5" w:themeFill="accent1"/>
                  <w:vAlign w:val="center"/>
                  <w:hideMark/>
                </w:tcPr>
                <w:p w14:paraId="6F56D79A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5 IZDACI ZA FINANCIJSKU IMOVINU I OTPLATE ZAJMOVA</w:t>
                  </w:r>
                </w:p>
              </w:tc>
              <w:tc>
                <w:tcPr>
                  <w:tcW w:w="2658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719A222F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2042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411E4D00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97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427CD071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658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495557EA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6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BDD6EE" w:themeFill="accent1" w:themeFillTint="66"/>
                  <w:noWrap/>
                  <w:vAlign w:val="center"/>
                  <w:hideMark/>
                </w:tcPr>
                <w:p w14:paraId="6A1A962E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4" w:space="0" w:color="FFFFFF"/>
                  </w:tcBorders>
                  <w:shd w:val="clear" w:color="auto" w:fill="BDD6EE" w:themeFill="accent1" w:themeFillTint="66"/>
                  <w:noWrap/>
                  <w:vAlign w:val="center"/>
                  <w:hideMark/>
                </w:tcPr>
                <w:p w14:paraId="19004B50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D307DF" w:rsidRPr="000E0889" w14:paraId="50893A16" w14:textId="77777777" w:rsidTr="00D307DF">
              <w:tc>
                <w:tcPr>
                  <w:tcW w:w="2888" w:type="dxa"/>
                  <w:tcBorders>
                    <w:top w:val="single" w:sz="6" w:space="0" w:color="FFFFFF"/>
                    <w:left w:val="single" w:sz="4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5B9BD5" w:themeFill="accent1"/>
                  <w:vAlign w:val="bottom"/>
                  <w:hideMark/>
                </w:tcPr>
                <w:p w14:paraId="6E1AAD0A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lef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RAZLIKA PRIMITAKA I IZDATAKA</w:t>
                  </w:r>
                </w:p>
              </w:tc>
              <w:tc>
                <w:tcPr>
                  <w:tcW w:w="2658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000000" w:fill="DCE6F1"/>
                  <w:noWrap/>
                  <w:vAlign w:val="center"/>
                  <w:hideMark/>
                </w:tcPr>
                <w:p w14:paraId="106D4A4D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2042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000000" w:fill="DCE6F1"/>
                  <w:noWrap/>
                  <w:vAlign w:val="center"/>
                  <w:hideMark/>
                </w:tcPr>
                <w:p w14:paraId="4BC83494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97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000000" w:fill="DCE6F1"/>
                  <w:noWrap/>
                  <w:vAlign w:val="center"/>
                  <w:hideMark/>
                </w:tcPr>
                <w:p w14:paraId="5A95EBFA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658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000000" w:fill="DCE6F1"/>
                  <w:noWrap/>
                  <w:vAlign w:val="center"/>
                  <w:hideMark/>
                </w:tcPr>
                <w:p w14:paraId="448ACA55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6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000000" w:fill="DCE6F1"/>
                  <w:vAlign w:val="center"/>
                  <w:hideMark/>
                </w:tcPr>
                <w:p w14:paraId="1B810A07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4" w:space="0" w:color="FFFFFF"/>
                  </w:tcBorders>
                  <w:shd w:val="clear" w:color="000000" w:fill="DCE6F1"/>
                  <w:vAlign w:val="center"/>
                  <w:hideMark/>
                </w:tcPr>
                <w:p w14:paraId="406A7EA4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D307DF" w:rsidRPr="000E0889" w14:paraId="253B0678" w14:textId="77777777" w:rsidTr="00D307DF">
              <w:tc>
                <w:tcPr>
                  <w:tcW w:w="2888" w:type="dxa"/>
                  <w:tcBorders>
                    <w:top w:val="single" w:sz="6" w:space="0" w:color="FFFFFF"/>
                    <w:left w:val="single" w:sz="4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5B9BD5" w:themeFill="accent1"/>
                  <w:vAlign w:val="center"/>
                  <w:hideMark/>
                </w:tcPr>
                <w:p w14:paraId="3B863609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PRIJENOS SREDSTAVA IZ PRETHODNE GODINE</w:t>
                  </w:r>
                </w:p>
              </w:tc>
              <w:tc>
                <w:tcPr>
                  <w:tcW w:w="2658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26D3BB28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042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23BFB6BD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7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0CD235E6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58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776A65BC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6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BDD6EE" w:themeFill="accent1" w:themeFillTint="66"/>
                  <w:noWrap/>
                  <w:vAlign w:val="center"/>
                  <w:hideMark/>
                </w:tcPr>
                <w:p w14:paraId="47CDCB71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4" w:space="0" w:color="FFFFFF"/>
                  </w:tcBorders>
                  <w:shd w:val="clear" w:color="auto" w:fill="BDD6EE" w:themeFill="accent1" w:themeFillTint="66"/>
                  <w:noWrap/>
                  <w:vAlign w:val="center"/>
                  <w:hideMark/>
                </w:tcPr>
                <w:p w14:paraId="3D02887D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D307DF" w:rsidRPr="000E0889" w14:paraId="244D134A" w14:textId="77777777" w:rsidTr="00D307DF">
              <w:tc>
                <w:tcPr>
                  <w:tcW w:w="2888" w:type="dxa"/>
                  <w:tcBorders>
                    <w:top w:val="single" w:sz="6" w:space="0" w:color="FFFFFF"/>
                    <w:left w:val="single" w:sz="4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5B9BD5" w:themeFill="accent1"/>
                  <w:vAlign w:val="center"/>
                  <w:hideMark/>
                </w:tcPr>
                <w:p w14:paraId="6473E203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PRIJENOS SREDSTAVA U SLJEDEĆE RAZDOBLJE</w:t>
                  </w:r>
                </w:p>
              </w:tc>
              <w:tc>
                <w:tcPr>
                  <w:tcW w:w="2658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DEEAF6" w:themeFill="accent1" w:themeFillTint="33"/>
                  <w:vAlign w:val="center"/>
                  <w:hideMark/>
                </w:tcPr>
                <w:p w14:paraId="4CB284AD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042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DEEAF6" w:themeFill="accent1" w:themeFillTint="33"/>
                  <w:vAlign w:val="center"/>
                  <w:hideMark/>
                </w:tcPr>
                <w:p w14:paraId="7798B6CA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7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DEEAF6" w:themeFill="accent1" w:themeFillTint="33"/>
                  <w:vAlign w:val="center"/>
                  <w:hideMark/>
                </w:tcPr>
                <w:p w14:paraId="38A94A56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58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DEEAF6" w:themeFill="accent1" w:themeFillTint="33"/>
                  <w:vAlign w:val="center"/>
                  <w:hideMark/>
                </w:tcPr>
                <w:p w14:paraId="51958EE5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lef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6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7197D63C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4" w:space="0" w:color="FFFFFF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69029CFA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D307DF" w:rsidRPr="000E0889" w14:paraId="42FC59A7" w14:textId="77777777" w:rsidTr="00D307DF">
              <w:tc>
                <w:tcPr>
                  <w:tcW w:w="2888" w:type="dxa"/>
                  <w:tcBorders>
                    <w:top w:val="single" w:sz="6" w:space="0" w:color="FFFFFF"/>
                    <w:left w:val="single" w:sz="4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5B9BD5" w:themeFill="accent1"/>
                  <w:vAlign w:val="bottom"/>
                  <w:hideMark/>
                </w:tcPr>
                <w:p w14:paraId="3BE9CA03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lef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NETO FINANCIRANJE </w:t>
                  </w:r>
                </w:p>
              </w:tc>
              <w:tc>
                <w:tcPr>
                  <w:tcW w:w="2658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BDD6EE" w:themeFill="accent1" w:themeFillTint="66"/>
                  <w:noWrap/>
                  <w:vAlign w:val="center"/>
                  <w:hideMark/>
                </w:tcPr>
                <w:p w14:paraId="12F79D8C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2042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BDD6EE" w:themeFill="accent1" w:themeFillTint="66"/>
                  <w:noWrap/>
                  <w:vAlign w:val="center"/>
                  <w:hideMark/>
                </w:tcPr>
                <w:p w14:paraId="4063D023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7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BDD6EE" w:themeFill="accent1" w:themeFillTint="66"/>
                  <w:noWrap/>
                  <w:vAlign w:val="center"/>
                  <w:hideMark/>
                </w:tcPr>
                <w:p w14:paraId="5034A51B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2658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BDD6EE" w:themeFill="accent1" w:themeFillTint="66"/>
                  <w:noWrap/>
                  <w:vAlign w:val="center"/>
                  <w:hideMark/>
                </w:tcPr>
                <w:p w14:paraId="0EAEE736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6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66E8B365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4" w:space="0" w:color="FFFFFF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08370D0D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D307DF" w:rsidRPr="000E0889" w14:paraId="39F91E55" w14:textId="77777777" w:rsidTr="00D307DF">
              <w:tc>
                <w:tcPr>
                  <w:tcW w:w="2888" w:type="dxa"/>
                  <w:tcBorders>
                    <w:top w:val="single" w:sz="6" w:space="0" w:color="FFFFFF"/>
                    <w:left w:val="single" w:sz="4" w:space="0" w:color="FFFFFF"/>
                    <w:bottom w:val="single" w:sz="4" w:space="0" w:color="FFFFFF"/>
                    <w:right w:val="single" w:sz="6" w:space="0" w:color="FFFFFF"/>
                  </w:tcBorders>
                  <w:shd w:val="clear" w:color="auto" w:fill="5B9BD5" w:themeFill="accent1"/>
                  <w:vAlign w:val="center"/>
                  <w:hideMark/>
                </w:tcPr>
                <w:p w14:paraId="660842C4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lef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VIŠAK/MANJAK + NETO FINANCIRANJE </w:t>
                  </w:r>
                </w:p>
              </w:tc>
              <w:tc>
                <w:tcPr>
                  <w:tcW w:w="2658" w:type="dxa"/>
                  <w:tcBorders>
                    <w:top w:val="single" w:sz="6" w:space="0" w:color="FFFFFF"/>
                    <w:left w:val="single" w:sz="6" w:space="0" w:color="FFFFFF"/>
                    <w:bottom w:val="single" w:sz="4" w:space="0" w:color="FFFFFF"/>
                    <w:right w:val="single" w:sz="6" w:space="0" w:color="FFFFFF"/>
                  </w:tcBorders>
                  <w:shd w:val="clear" w:color="000000" w:fill="DCE6F1"/>
                  <w:vAlign w:val="center"/>
                  <w:hideMark/>
                </w:tcPr>
                <w:p w14:paraId="65F65701" w14:textId="182D864A" w:rsidR="000E0889" w:rsidRPr="000E0889" w:rsidRDefault="001E408C" w:rsidP="000E0889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2042" w:type="dxa"/>
                  <w:tcBorders>
                    <w:top w:val="single" w:sz="6" w:space="0" w:color="FFFFFF"/>
                    <w:left w:val="single" w:sz="6" w:space="0" w:color="FFFFFF"/>
                    <w:bottom w:val="single" w:sz="4" w:space="0" w:color="FFFFFF"/>
                    <w:right w:val="single" w:sz="6" w:space="0" w:color="FFFFFF"/>
                  </w:tcBorders>
                  <w:shd w:val="clear" w:color="000000" w:fill="DCE6F1"/>
                  <w:vAlign w:val="center"/>
                  <w:hideMark/>
                </w:tcPr>
                <w:p w14:paraId="3674C098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74" w:type="dxa"/>
                  <w:tcBorders>
                    <w:top w:val="single" w:sz="6" w:space="0" w:color="FFFFFF"/>
                    <w:left w:val="single" w:sz="6" w:space="0" w:color="FFFFFF"/>
                    <w:bottom w:val="single" w:sz="4" w:space="0" w:color="FFFFFF"/>
                    <w:right w:val="single" w:sz="6" w:space="0" w:color="FFFFFF"/>
                  </w:tcBorders>
                  <w:shd w:val="clear" w:color="000000" w:fill="DCE6F1"/>
                  <w:vAlign w:val="center"/>
                  <w:hideMark/>
                </w:tcPr>
                <w:p w14:paraId="380D4B08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2658" w:type="dxa"/>
                  <w:tcBorders>
                    <w:top w:val="single" w:sz="6" w:space="0" w:color="FFFFFF"/>
                    <w:left w:val="single" w:sz="6" w:space="0" w:color="FFFFFF"/>
                    <w:bottom w:val="single" w:sz="4" w:space="0" w:color="FFFFFF"/>
                    <w:right w:val="single" w:sz="6" w:space="0" w:color="FFFFFF"/>
                  </w:tcBorders>
                  <w:shd w:val="clear" w:color="000000" w:fill="DCE6F1"/>
                  <w:vAlign w:val="center"/>
                  <w:hideMark/>
                </w:tcPr>
                <w:p w14:paraId="71043424" w14:textId="2759E1AA" w:rsidR="000E0889" w:rsidRPr="000E0889" w:rsidRDefault="001E408C" w:rsidP="000E0889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64" w:type="dxa"/>
                  <w:tcBorders>
                    <w:top w:val="single" w:sz="6" w:space="0" w:color="FFFFFF"/>
                    <w:left w:val="single" w:sz="6" w:space="0" w:color="FFFFFF"/>
                    <w:bottom w:val="single" w:sz="4" w:space="0" w:color="FFFFFF"/>
                    <w:right w:val="single" w:sz="6" w:space="0" w:color="FFFFFF"/>
                  </w:tcBorders>
                  <w:shd w:val="clear" w:color="000000" w:fill="DCE6F1"/>
                  <w:noWrap/>
                  <w:vAlign w:val="bottom"/>
                  <w:hideMark/>
                </w:tcPr>
                <w:p w14:paraId="495138CC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single" w:sz="6" w:space="0" w:color="FFFFFF"/>
                    <w:left w:val="single" w:sz="6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000000" w:fill="DCE6F1"/>
                  <w:noWrap/>
                  <w:vAlign w:val="bottom"/>
                  <w:hideMark/>
                </w:tcPr>
                <w:p w14:paraId="4BFCBD5B" w14:textId="77777777" w:rsidR="000E0889" w:rsidRPr="000E0889" w:rsidRDefault="000E0889" w:rsidP="000E0889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0889">
                    <w:rPr>
                      <w:rFonts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</w:tbl>
          <w:p w14:paraId="7825310C" w14:textId="77777777" w:rsidR="00F230A2" w:rsidRPr="0002154C" w:rsidRDefault="00F230A2" w:rsidP="0002154C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2154C" w:rsidRPr="0002154C" w14:paraId="48A8FE84" w14:textId="77777777" w:rsidTr="00692C88">
        <w:trPr>
          <w:trHeight w:val="240"/>
        </w:trPr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3C0ED8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27A4B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EA529C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6FE976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5C35F4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E7C32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3F90F6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A8A6F70" w14:textId="77777777" w:rsidR="00D86DDC" w:rsidRDefault="00D86DDC" w:rsidP="003E687E">
      <w:pPr>
        <w:spacing w:line="276" w:lineRule="auto"/>
        <w:rPr>
          <w:rFonts w:cs="Arial"/>
          <w:color w:val="000000" w:themeColor="text1"/>
        </w:rPr>
        <w:sectPr w:rsidR="00D86DDC" w:rsidSect="006C1AF9">
          <w:pgSz w:w="16838" w:h="11906" w:orient="landscape" w:code="9"/>
          <w:pgMar w:top="1134" w:right="1134" w:bottom="1134" w:left="1134" w:header="567" w:footer="567" w:gutter="0"/>
          <w:cols w:space="708"/>
          <w:docGrid w:linePitch="360"/>
        </w:sectPr>
      </w:pPr>
    </w:p>
    <w:p w14:paraId="5ABCADE2" w14:textId="3764E409" w:rsidR="003E687E" w:rsidRPr="0042115C" w:rsidRDefault="003E687E" w:rsidP="003E687E">
      <w:pPr>
        <w:spacing w:line="276" w:lineRule="auto"/>
        <w:rPr>
          <w:rFonts w:ascii="Times New Roman" w:hAnsi="Times New Roman"/>
          <w:color w:val="000000" w:themeColor="text1"/>
        </w:rPr>
      </w:pPr>
      <w:r w:rsidRPr="0042115C">
        <w:rPr>
          <w:rFonts w:ascii="Times New Roman" w:hAnsi="Times New Roman"/>
          <w:color w:val="000000" w:themeColor="text1"/>
        </w:rPr>
        <w:lastRenderedPageBreak/>
        <w:t>Tablica 2</w:t>
      </w:r>
      <w:r w:rsidR="00A8612D">
        <w:rPr>
          <w:rFonts w:ascii="Times New Roman" w:hAnsi="Times New Roman"/>
          <w:color w:val="000000" w:themeColor="text1"/>
        </w:rPr>
        <w:t>.</w:t>
      </w:r>
    </w:p>
    <w:tbl>
      <w:tblPr>
        <w:tblW w:w="15320" w:type="dxa"/>
        <w:tblLook w:val="04A0" w:firstRow="1" w:lastRow="0" w:firstColumn="1" w:lastColumn="0" w:noHBand="0" w:noVBand="1"/>
      </w:tblPr>
      <w:tblGrid>
        <w:gridCol w:w="2197"/>
        <w:gridCol w:w="2197"/>
        <w:gridCol w:w="2198"/>
        <w:gridCol w:w="2182"/>
        <w:gridCol w:w="2182"/>
        <w:gridCol w:w="2182"/>
        <w:gridCol w:w="2182"/>
      </w:tblGrid>
      <w:tr w:rsidR="0002154C" w:rsidRPr="0002154C" w14:paraId="2DB3ED93" w14:textId="77777777" w:rsidTr="0057163D">
        <w:trPr>
          <w:trHeight w:val="240"/>
        </w:trPr>
        <w:tc>
          <w:tcPr>
            <w:tcW w:w="153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D489B7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cs="Arial"/>
                <w:b/>
                <w:bCs/>
                <w:color w:val="000000"/>
                <w:sz w:val="18"/>
                <w:szCs w:val="18"/>
              </w:rPr>
              <w:t>1.2. RAČUN PRIHODA I RASHODA</w:t>
            </w:r>
          </w:p>
        </w:tc>
      </w:tr>
      <w:tr w:rsidR="0002154C" w:rsidRPr="0002154C" w14:paraId="31DD55AA" w14:textId="77777777" w:rsidTr="0057163D">
        <w:trPr>
          <w:trHeight w:val="240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DEDCD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8C3AA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723B3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18D27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0E637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C85AD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11271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154C" w:rsidRPr="0002154C" w14:paraId="1F1643D9" w14:textId="77777777" w:rsidTr="0057163D">
        <w:trPr>
          <w:trHeight w:val="240"/>
        </w:trPr>
        <w:tc>
          <w:tcPr>
            <w:tcW w:w="153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C21B8" w14:textId="77777777" w:rsidR="0002154C" w:rsidRPr="0002154C" w:rsidRDefault="0002154C" w:rsidP="0002154C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2154C">
              <w:rPr>
                <w:rFonts w:cs="Arial"/>
                <w:b/>
                <w:bCs/>
                <w:color w:val="000000"/>
                <w:sz w:val="18"/>
                <w:szCs w:val="18"/>
              </w:rPr>
              <w:t>1.2.1. IZVJEŠTAJ O PRIHODIMA I RASHODIMA PREMA EKONOMSKOJ KLASIFIKACIJI</w:t>
            </w:r>
          </w:p>
        </w:tc>
      </w:tr>
    </w:tbl>
    <w:p w14:paraId="6DF7AB1D" w14:textId="77777777" w:rsidR="003E687E" w:rsidRDefault="003E687E" w:rsidP="003E687E">
      <w:pPr>
        <w:spacing w:line="276" w:lineRule="auto"/>
        <w:rPr>
          <w:rFonts w:cs="Arial"/>
          <w:color w:val="000000" w:themeColor="text1"/>
        </w:rPr>
      </w:pPr>
    </w:p>
    <w:tbl>
      <w:tblPr>
        <w:tblStyle w:val="Tamnatablicareetke5-isticanje1"/>
        <w:tblW w:w="14577" w:type="dxa"/>
        <w:tblLayout w:type="fixed"/>
        <w:tblLook w:val="04A0" w:firstRow="1" w:lastRow="0" w:firstColumn="1" w:lastColumn="0" w:noHBand="0" w:noVBand="1"/>
      </w:tblPr>
      <w:tblGrid>
        <w:gridCol w:w="1182"/>
        <w:gridCol w:w="4010"/>
        <w:gridCol w:w="2898"/>
        <w:gridCol w:w="1370"/>
        <w:gridCol w:w="1167"/>
        <w:gridCol w:w="2268"/>
        <w:gridCol w:w="850"/>
        <w:gridCol w:w="832"/>
      </w:tblGrid>
      <w:tr w:rsidR="006E1B4C" w:rsidRPr="000D249B" w14:paraId="3DE3EADB" w14:textId="77777777" w:rsidTr="000874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gridSpan w:val="2"/>
            <w:vAlign w:val="center"/>
            <w:hideMark/>
          </w:tcPr>
          <w:p w14:paraId="65579B47" w14:textId="184EF10A" w:rsidR="00042D59" w:rsidRPr="00500324" w:rsidRDefault="00042D59" w:rsidP="00042D59">
            <w:pPr>
              <w:spacing w:line="276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  <w:r w:rsidRPr="00500324">
              <w:rPr>
                <w:rFonts w:cs="Arial"/>
                <w:color w:val="auto"/>
                <w:sz w:val="16"/>
                <w:szCs w:val="16"/>
              </w:rPr>
              <w:t>BROJČANA OZNAKA I NAZIV</w:t>
            </w:r>
          </w:p>
        </w:tc>
        <w:tc>
          <w:tcPr>
            <w:tcW w:w="2898" w:type="dxa"/>
            <w:vAlign w:val="center"/>
            <w:hideMark/>
          </w:tcPr>
          <w:p w14:paraId="6CECE3A2" w14:textId="297A4591" w:rsidR="00042D59" w:rsidRPr="00500324" w:rsidRDefault="00042D59" w:rsidP="00042D5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16"/>
                <w:szCs w:val="16"/>
              </w:rPr>
            </w:pPr>
            <w:r w:rsidRPr="00500324">
              <w:rPr>
                <w:rFonts w:cs="Arial"/>
                <w:color w:val="auto"/>
                <w:sz w:val="16"/>
                <w:szCs w:val="16"/>
              </w:rPr>
              <w:t xml:space="preserve">OSTVARENJE/IZVRŠENJE </w:t>
            </w:r>
            <w:r w:rsidRPr="00500324">
              <w:rPr>
                <w:rFonts w:cs="Arial"/>
                <w:color w:val="auto"/>
                <w:sz w:val="16"/>
                <w:szCs w:val="16"/>
              </w:rPr>
              <w:br/>
              <w:t>01.202</w:t>
            </w:r>
            <w:r w:rsidR="000F46C0">
              <w:rPr>
                <w:rFonts w:cs="Arial"/>
                <w:color w:val="auto"/>
                <w:sz w:val="16"/>
                <w:szCs w:val="16"/>
              </w:rPr>
              <w:t>4</w:t>
            </w:r>
            <w:r w:rsidRPr="00500324">
              <w:rPr>
                <w:rFonts w:cs="Arial"/>
                <w:color w:val="auto"/>
                <w:sz w:val="16"/>
                <w:szCs w:val="16"/>
              </w:rPr>
              <w:t>. - 06.202</w:t>
            </w:r>
            <w:r w:rsidR="000F46C0">
              <w:rPr>
                <w:rFonts w:cs="Arial"/>
                <w:color w:val="auto"/>
                <w:sz w:val="16"/>
                <w:szCs w:val="16"/>
              </w:rPr>
              <w:t>4</w:t>
            </w:r>
            <w:r w:rsidRPr="00500324">
              <w:rPr>
                <w:rFonts w:cs="Arial"/>
                <w:color w:val="auto"/>
                <w:sz w:val="16"/>
                <w:szCs w:val="16"/>
              </w:rPr>
              <w:t>.</w:t>
            </w:r>
          </w:p>
        </w:tc>
        <w:tc>
          <w:tcPr>
            <w:tcW w:w="1370" w:type="dxa"/>
            <w:vAlign w:val="center"/>
            <w:hideMark/>
          </w:tcPr>
          <w:p w14:paraId="56E5ACD2" w14:textId="46D0C7F0" w:rsidR="00042D59" w:rsidRPr="00500324" w:rsidRDefault="00042D59" w:rsidP="00042D5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16"/>
                <w:szCs w:val="16"/>
              </w:rPr>
            </w:pPr>
            <w:r w:rsidRPr="00500324">
              <w:rPr>
                <w:color w:val="auto"/>
                <w:sz w:val="16"/>
                <w:szCs w:val="16"/>
              </w:rPr>
              <w:t>IZVORNI PLAN 2025.</w:t>
            </w:r>
          </w:p>
        </w:tc>
        <w:tc>
          <w:tcPr>
            <w:tcW w:w="1167" w:type="dxa"/>
            <w:vAlign w:val="center"/>
            <w:hideMark/>
          </w:tcPr>
          <w:p w14:paraId="4423CE94" w14:textId="272C96CB" w:rsidR="00042D59" w:rsidRPr="00500324" w:rsidRDefault="00B85EE4" w:rsidP="00042D5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IZVORNI</w:t>
            </w:r>
            <w:r w:rsidR="00042D59" w:rsidRPr="00500324">
              <w:rPr>
                <w:color w:val="auto"/>
                <w:sz w:val="16"/>
                <w:szCs w:val="16"/>
              </w:rPr>
              <w:t xml:space="preserve">I PLAN </w:t>
            </w:r>
            <w:r w:rsidR="00042D59" w:rsidRPr="00500324">
              <w:rPr>
                <w:color w:val="auto"/>
                <w:sz w:val="16"/>
                <w:szCs w:val="16"/>
              </w:rPr>
              <w:br/>
              <w:t>2025.</w:t>
            </w:r>
          </w:p>
        </w:tc>
        <w:tc>
          <w:tcPr>
            <w:tcW w:w="2268" w:type="dxa"/>
            <w:vAlign w:val="center"/>
            <w:hideMark/>
          </w:tcPr>
          <w:p w14:paraId="2CB8D8E3" w14:textId="20291725" w:rsidR="00042D59" w:rsidRPr="00500324" w:rsidRDefault="00042D59" w:rsidP="00042D5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16"/>
                <w:szCs w:val="16"/>
              </w:rPr>
            </w:pPr>
            <w:r w:rsidRPr="00500324">
              <w:rPr>
                <w:rFonts w:cs="Arial"/>
                <w:color w:val="auto"/>
                <w:sz w:val="16"/>
                <w:szCs w:val="16"/>
              </w:rPr>
              <w:t xml:space="preserve">OSTVARENJE/IZVRŠENJE </w:t>
            </w:r>
            <w:r w:rsidRPr="00500324">
              <w:rPr>
                <w:rFonts w:cs="Arial"/>
                <w:color w:val="auto"/>
                <w:sz w:val="16"/>
                <w:szCs w:val="16"/>
              </w:rPr>
              <w:br/>
              <w:t>01.202</w:t>
            </w:r>
            <w:r w:rsidR="000F46C0">
              <w:rPr>
                <w:rFonts w:cs="Arial"/>
                <w:color w:val="auto"/>
                <w:sz w:val="16"/>
                <w:szCs w:val="16"/>
              </w:rPr>
              <w:t>5</w:t>
            </w:r>
            <w:r w:rsidRPr="00500324">
              <w:rPr>
                <w:rFonts w:cs="Arial"/>
                <w:color w:val="auto"/>
                <w:sz w:val="16"/>
                <w:szCs w:val="16"/>
              </w:rPr>
              <w:t>. - 06.202</w:t>
            </w:r>
            <w:r w:rsidR="000F46C0">
              <w:rPr>
                <w:rFonts w:cs="Arial"/>
                <w:color w:val="auto"/>
                <w:sz w:val="16"/>
                <w:szCs w:val="16"/>
              </w:rPr>
              <w:t>5</w:t>
            </w:r>
            <w:r w:rsidRPr="00500324">
              <w:rPr>
                <w:rFonts w:cs="Arial"/>
                <w:color w:val="auto"/>
                <w:sz w:val="16"/>
                <w:szCs w:val="16"/>
              </w:rPr>
              <w:t>.</w:t>
            </w:r>
          </w:p>
        </w:tc>
        <w:tc>
          <w:tcPr>
            <w:tcW w:w="850" w:type="dxa"/>
            <w:vAlign w:val="center"/>
            <w:hideMark/>
          </w:tcPr>
          <w:p w14:paraId="4A653D21" w14:textId="7D6CC76F" w:rsidR="00042D59" w:rsidRPr="00500324" w:rsidRDefault="00042D59" w:rsidP="00042D5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16"/>
                <w:szCs w:val="16"/>
              </w:rPr>
            </w:pPr>
            <w:r w:rsidRPr="00500324">
              <w:rPr>
                <w:rFonts w:cs="Arial"/>
                <w:color w:val="auto"/>
                <w:sz w:val="16"/>
                <w:szCs w:val="16"/>
              </w:rPr>
              <w:t>INDEKS</w:t>
            </w:r>
            <w:r w:rsidRPr="00500324">
              <w:rPr>
                <w:rFonts w:cs="Arial"/>
                <w:color w:val="auto"/>
                <w:sz w:val="16"/>
                <w:szCs w:val="16"/>
              </w:rPr>
              <w:br/>
              <w:t>(5)/(2)</w:t>
            </w:r>
          </w:p>
        </w:tc>
        <w:tc>
          <w:tcPr>
            <w:tcW w:w="832" w:type="dxa"/>
            <w:vAlign w:val="center"/>
            <w:hideMark/>
          </w:tcPr>
          <w:p w14:paraId="28E6EB77" w14:textId="77777777" w:rsidR="00042D59" w:rsidRPr="00500324" w:rsidRDefault="00042D59" w:rsidP="00042D5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16"/>
                <w:szCs w:val="16"/>
              </w:rPr>
            </w:pPr>
            <w:r w:rsidRPr="00500324">
              <w:rPr>
                <w:rFonts w:cs="Arial"/>
                <w:color w:val="auto"/>
                <w:sz w:val="16"/>
                <w:szCs w:val="16"/>
              </w:rPr>
              <w:t>INDEKS</w:t>
            </w:r>
            <w:r w:rsidRPr="00500324">
              <w:rPr>
                <w:rFonts w:cs="Arial"/>
                <w:color w:val="auto"/>
                <w:sz w:val="16"/>
                <w:szCs w:val="16"/>
              </w:rPr>
              <w:br/>
              <w:t>(5)/(4)</w:t>
            </w:r>
          </w:p>
        </w:tc>
      </w:tr>
      <w:tr w:rsidR="00F50C91" w:rsidRPr="000D249B" w14:paraId="66712BAB" w14:textId="77777777" w:rsidTr="000874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gridSpan w:val="2"/>
            <w:shd w:val="clear" w:color="auto" w:fill="BDD6EE" w:themeFill="accent1" w:themeFillTint="66"/>
            <w:vAlign w:val="center"/>
            <w:hideMark/>
          </w:tcPr>
          <w:p w14:paraId="6BB596FE" w14:textId="77777777" w:rsidR="00042D59" w:rsidRPr="000D249B" w:rsidRDefault="00042D59" w:rsidP="00042D59">
            <w:pPr>
              <w:spacing w:line="276" w:lineRule="auto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898" w:type="dxa"/>
            <w:noWrap/>
            <w:vAlign w:val="center"/>
            <w:hideMark/>
          </w:tcPr>
          <w:p w14:paraId="306E7A65" w14:textId="77777777" w:rsidR="00042D59" w:rsidRPr="000D249B" w:rsidRDefault="00042D59" w:rsidP="00042D5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70" w:type="dxa"/>
            <w:noWrap/>
            <w:vAlign w:val="center"/>
            <w:hideMark/>
          </w:tcPr>
          <w:p w14:paraId="195A52BB" w14:textId="6E626456" w:rsidR="00042D59" w:rsidRPr="000D249B" w:rsidRDefault="00042D59" w:rsidP="00042D5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67" w:type="dxa"/>
            <w:noWrap/>
            <w:vAlign w:val="center"/>
            <w:hideMark/>
          </w:tcPr>
          <w:p w14:paraId="392481D6" w14:textId="12AB99F2" w:rsidR="00042D59" w:rsidRPr="000D249B" w:rsidRDefault="00042D59" w:rsidP="00042D5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268" w:type="dxa"/>
            <w:noWrap/>
            <w:vAlign w:val="center"/>
            <w:hideMark/>
          </w:tcPr>
          <w:p w14:paraId="4895C788" w14:textId="77777777" w:rsidR="00042D59" w:rsidRPr="000D249B" w:rsidRDefault="00042D59" w:rsidP="00042D5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50" w:type="dxa"/>
            <w:noWrap/>
            <w:vAlign w:val="center"/>
            <w:hideMark/>
          </w:tcPr>
          <w:p w14:paraId="35148F9D" w14:textId="77777777" w:rsidR="00042D59" w:rsidRPr="000D249B" w:rsidRDefault="00042D59" w:rsidP="00042D5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832" w:type="dxa"/>
            <w:noWrap/>
            <w:vAlign w:val="center"/>
            <w:hideMark/>
          </w:tcPr>
          <w:p w14:paraId="70D64064" w14:textId="77777777" w:rsidR="00042D59" w:rsidRPr="000D249B" w:rsidRDefault="00042D59" w:rsidP="00042D5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</w:tr>
      <w:tr w:rsidR="00720962" w:rsidRPr="000D249B" w14:paraId="40498B7E" w14:textId="77777777" w:rsidTr="0008743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vAlign w:val="center"/>
            <w:hideMark/>
          </w:tcPr>
          <w:p w14:paraId="1EA53C54" w14:textId="20EB8F47" w:rsidR="00720962" w:rsidRPr="004452E6" w:rsidRDefault="00720962" w:rsidP="00720962">
            <w:pPr>
              <w:spacing w:line="276" w:lineRule="auto"/>
              <w:jc w:val="left"/>
              <w:rPr>
                <w:rFonts w:cs="Arial"/>
                <w:color w:val="auto"/>
                <w:sz w:val="16"/>
                <w:szCs w:val="16"/>
              </w:rPr>
            </w:pPr>
            <w:r w:rsidRPr="004452E6">
              <w:rPr>
                <w:b w:val="0"/>
                <w:bCs w:val="0"/>
                <w:color w:val="auto"/>
                <w:sz w:val="16"/>
                <w:szCs w:val="16"/>
              </w:rPr>
              <w:t> </w:t>
            </w:r>
          </w:p>
        </w:tc>
        <w:tc>
          <w:tcPr>
            <w:tcW w:w="4010" w:type="dxa"/>
            <w:noWrap/>
            <w:vAlign w:val="center"/>
            <w:hideMark/>
          </w:tcPr>
          <w:p w14:paraId="440829FF" w14:textId="5D5223BC" w:rsidR="00720962" w:rsidRPr="000D249B" w:rsidRDefault="00720962" w:rsidP="00720962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UKUPNI PRIHODI</w:t>
            </w:r>
          </w:p>
        </w:tc>
        <w:tc>
          <w:tcPr>
            <w:tcW w:w="2898" w:type="dxa"/>
            <w:noWrap/>
            <w:vAlign w:val="center"/>
          </w:tcPr>
          <w:p w14:paraId="0840006B" w14:textId="0FE0B3F0" w:rsidR="00720962" w:rsidRPr="00F50C91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F50C91">
              <w:rPr>
                <w:b/>
                <w:bCs/>
                <w:color w:val="000000"/>
                <w:sz w:val="16"/>
                <w:szCs w:val="16"/>
              </w:rPr>
              <w:t>487.042,90</w:t>
            </w:r>
          </w:p>
        </w:tc>
        <w:tc>
          <w:tcPr>
            <w:tcW w:w="1370" w:type="dxa"/>
            <w:noWrap/>
            <w:vAlign w:val="center"/>
          </w:tcPr>
          <w:p w14:paraId="1A5CC81D" w14:textId="30F569B0" w:rsidR="00720962" w:rsidRPr="00F50C91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F50C91">
              <w:rPr>
                <w:b/>
                <w:bCs/>
                <w:color w:val="000000"/>
                <w:sz w:val="16"/>
                <w:szCs w:val="16"/>
              </w:rPr>
              <w:t>1.428.982</w:t>
            </w:r>
          </w:p>
        </w:tc>
        <w:tc>
          <w:tcPr>
            <w:tcW w:w="1167" w:type="dxa"/>
            <w:noWrap/>
            <w:vAlign w:val="center"/>
          </w:tcPr>
          <w:p w14:paraId="7475BFB2" w14:textId="0122B1BE" w:rsidR="00720962" w:rsidRPr="00F50C91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F50C91">
              <w:rPr>
                <w:b/>
                <w:bCs/>
                <w:color w:val="000000"/>
                <w:sz w:val="16"/>
                <w:szCs w:val="16"/>
              </w:rPr>
              <w:t>1.428.982</w:t>
            </w:r>
          </w:p>
        </w:tc>
        <w:tc>
          <w:tcPr>
            <w:tcW w:w="2268" w:type="dxa"/>
            <w:noWrap/>
            <w:vAlign w:val="center"/>
          </w:tcPr>
          <w:p w14:paraId="64481496" w14:textId="23A5720C" w:rsidR="00720962" w:rsidRPr="000B1D4D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0B1D4D">
              <w:rPr>
                <w:b/>
                <w:bCs/>
                <w:color w:val="000000"/>
                <w:sz w:val="16"/>
                <w:szCs w:val="16"/>
              </w:rPr>
              <w:t>619.470,55</w:t>
            </w:r>
          </w:p>
        </w:tc>
        <w:tc>
          <w:tcPr>
            <w:tcW w:w="850" w:type="dxa"/>
            <w:noWrap/>
            <w:vAlign w:val="center"/>
          </w:tcPr>
          <w:p w14:paraId="3C4AA153" w14:textId="3C9E4D6C" w:rsidR="00720962" w:rsidRPr="00B7153D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B7153D">
              <w:rPr>
                <w:b/>
                <w:bCs/>
                <w:color w:val="000000"/>
                <w:sz w:val="16"/>
                <w:szCs w:val="16"/>
              </w:rPr>
              <w:t>127,19</w:t>
            </w:r>
          </w:p>
        </w:tc>
        <w:tc>
          <w:tcPr>
            <w:tcW w:w="832" w:type="dxa"/>
            <w:noWrap/>
            <w:vAlign w:val="center"/>
          </w:tcPr>
          <w:p w14:paraId="161BB709" w14:textId="53E10FEC" w:rsidR="00720962" w:rsidRPr="00720962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720962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087433" w:rsidRPr="000D249B" w14:paraId="6707B486" w14:textId="77777777" w:rsidTr="000874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vAlign w:val="center"/>
            <w:hideMark/>
          </w:tcPr>
          <w:p w14:paraId="60793597" w14:textId="5FD36A44" w:rsidR="00720962" w:rsidRPr="004452E6" w:rsidRDefault="00720962" w:rsidP="00720962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4452E6">
              <w:rPr>
                <w:b w:val="0"/>
                <w:bCs w:val="0"/>
                <w:color w:val="auto"/>
                <w:sz w:val="16"/>
                <w:szCs w:val="16"/>
              </w:rPr>
              <w:t>6</w:t>
            </w:r>
          </w:p>
        </w:tc>
        <w:tc>
          <w:tcPr>
            <w:tcW w:w="4010" w:type="dxa"/>
            <w:vAlign w:val="center"/>
            <w:hideMark/>
          </w:tcPr>
          <w:p w14:paraId="2509D360" w14:textId="3331C54E" w:rsidR="00720962" w:rsidRPr="000D249B" w:rsidRDefault="00720962" w:rsidP="00720962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Prihodi poslovanja</w:t>
            </w:r>
          </w:p>
        </w:tc>
        <w:tc>
          <w:tcPr>
            <w:tcW w:w="2898" w:type="dxa"/>
            <w:noWrap/>
            <w:vAlign w:val="center"/>
          </w:tcPr>
          <w:p w14:paraId="04FEC479" w14:textId="3A63B7F5" w:rsidR="00720962" w:rsidRPr="00F50C91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F50C91">
              <w:rPr>
                <w:b/>
                <w:bCs/>
                <w:color w:val="000000"/>
                <w:sz w:val="16"/>
                <w:szCs w:val="16"/>
              </w:rPr>
              <w:t>487.042,90</w:t>
            </w:r>
          </w:p>
        </w:tc>
        <w:tc>
          <w:tcPr>
            <w:tcW w:w="1370" w:type="dxa"/>
            <w:noWrap/>
            <w:vAlign w:val="center"/>
          </w:tcPr>
          <w:p w14:paraId="3CC40B15" w14:textId="51E45376" w:rsidR="00720962" w:rsidRPr="00F50C91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F50C91">
              <w:rPr>
                <w:b/>
                <w:bCs/>
                <w:color w:val="000000"/>
                <w:sz w:val="16"/>
                <w:szCs w:val="16"/>
              </w:rPr>
              <w:t>1.428.982</w:t>
            </w:r>
          </w:p>
        </w:tc>
        <w:tc>
          <w:tcPr>
            <w:tcW w:w="1167" w:type="dxa"/>
            <w:noWrap/>
            <w:vAlign w:val="center"/>
          </w:tcPr>
          <w:p w14:paraId="47E9F627" w14:textId="2B09730F" w:rsidR="00720962" w:rsidRPr="00F50C91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F50C91">
              <w:rPr>
                <w:b/>
                <w:bCs/>
                <w:color w:val="000000"/>
                <w:sz w:val="16"/>
                <w:szCs w:val="16"/>
              </w:rPr>
              <w:t>1.428.982</w:t>
            </w:r>
          </w:p>
        </w:tc>
        <w:tc>
          <w:tcPr>
            <w:tcW w:w="2268" w:type="dxa"/>
            <w:noWrap/>
            <w:vAlign w:val="center"/>
          </w:tcPr>
          <w:p w14:paraId="7595019E" w14:textId="1D14F706" w:rsidR="00720962" w:rsidRPr="000B1D4D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0B1D4D">
              <w:rPr>
                <w:b/>
                <w:bCs/>
                <w:color w:val="000000"/>
                <w:sz w:val="16"/>
                <w:szCs w:val="16"/>
              </w:rPr>
              <w:t>619.470,55</w:t>
            </w:r>
          </w:p>
        </w:tc>
        <w:tc>
          <w:tcPr>
            <w:tcW w:w="850" w:type="dxa"/>
            <w:noWrap/>
            <w:vAlign w:val="center"/>
          </w:tcPr>
          <w:p w14:paraId="706C073A" w14:textId="200CFA5C" w:rsidR="00720962" w:rsidRPr="00B7153D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B7153D">
              <w:rPr>
                <w:b/>
                <w:bCs/>
                <w:color w:val="000000"/>
                <w:sz w:val="16"/>
                <w:szCs w:val="16"/>
              </w:rPr>
              <w:t>127,19</w:t>
            </w:r>
          </w:p>
        </w:tc>
        <w:tc>
          <w:tcPr>
            <w:tcW w:w="832" w:type="dxa"/>
            <w:noWrap/>
            <w:vAlign w:val="center"/>
          </w:tcPr>
          <w:p w14:paraId="7B5E2D95" w14:textId="7C2CA22E" w:rsidR="00720962" w:rsidRPr="00720962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720962">
              <w:rPr>
                <w:b/>
                <w:bCs/>
                <w:color w:val="000000"/>
                <w:sz w:val="16"/>
                <w:szCs w:val="16"/>
              </w:rPr>
              <w:t>43,35</w:t>
            </w:r>
          </w:p>
        </w:tc>
      </w:tr>
      <w:tr w:rsidR="00720962" w:rsidRPr="000D249B" w14:paraId="226C392E" w14:textId="77777777" w:rsidTr="0008743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vAlign w:val="center"/>
            <w:hideMark/>
          </w:tcPr>
          <w:p w14:paraId="5A7031A8" w14:textId="4B1A9A24" w:rsidR="00720962" w:rsidRPr="004452E6" w:rsidRDefault="00720962" w:rsidP="00720962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4452E6">
              <w:rPr>
                <w:color w:val="auto"/>
                <w:sz w:val="16"/>
                <w:szCs w:val="16"/>
              </w:rPr>
              <w:t>67</w:t>
            </w:r>
          </w:p>
        </w:tc>
        <w:tc>
          <w:tcPr>
            <w:tcW w:w="4010" w:type="dxa"/>
            <w:vAlign w:val="center"/>
            <w:hideMark/>
          </w:tcPr>
          <w:p w14:paraId="1D2DD6B8" w14:textId="77777777" w:rsidR="00720962" w:rsidRPr="000D249B" w:rsidRDefault="00720962" w:rsidP="00720962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Prihodi iz proračuna</w:t>
            </w:r>
          </w:p>
        </w:tc>
        <w:tc>
          <w:tcPr>
            <w:tcW w:w="2898" w:type="dxa"/>
            <w:noWrap/>
            <w:vAlign w:val="center"/>
          </w:tcPr>
          <w:p w14:paraId="02931EC6" w14:textId="1E950D92" w:rsidR="00720962" w:rsidRPr="00F50C91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F50C91">
              <w:rPr>
                <w:color w:val="000000"/>
                <w:sz w:val="16"/>
                <w:szCs w:val="16"/>
              </w:rPr>
              <w:t>487.042,90</w:t>
            </w:r>
          </w:p>
        </w:tc>
        <w:tc>
          <w:tcPr>
            <w:tcW w:w="1370" w:type="dxa"/>
            <w:noWrap/>
            <w:vAlign w:val="center"/>
          </w:tcPr>
          <w:p w14:paraId="611041CF" w14:textId="3F62BD7E" w:rsidR="00720962" w:rsidRPr="00F50C91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F50C91">
              <w:rPr>
                <w:color w:val="000000"/>
                <w:sz w:val="16"/>
                <w:szCs w:val="16"/>
              </w:rPr>
              <w:t>1.428.982</w:t>
            </w:r>
          </w:p>
        </w:tc>
        <w:tc>
          <w:tcPr>
            <w:tcW w:w="1167" w:type="dxa"/>
            <w:noWrap/>
            <w:vAlign w:val="center"/>
          </w:tcPr>
          <w:p w14:paraId="47B97EAA" w14:textId="248FC04C" w:rsidR="00720962" w:rsidRPr="00F50C91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F50C91">
              <w:rPr>
                <w:color w:val="000000"/>
                <w:sz w:val="16"/>
                <w:szCs w:val="16"/>
              </w:rPr>
              <w:t>1.428.982</w:t>
            </w:r>
          </w:p>
        </w:tc>
        <w:tc>
          <w:tcPr>
            <w:tcW w:w="2268" w:type="dxa"/>
            <w:noWrap/>
            <w:vAlign w:val="center"/>
          </w:tcPr>
          <w:p w14:paraId="323D0FC8" w14:textId="485571A7" w:rsidR="00720962" w:rsidRPr="000B1D4D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B1D4D">
              <w:rPr>
                <w:color w:val="000000"/>
                <w:sz w:val="16"/>
                <w:szCs w:val="16"/>
              </w:rPr>
              <w:t>619.470,55</w:t>
            </w:r>
          </w:p>
        </w:tc>
        <w:tc>
          <w:tcPr>
            <w:tcW w:w="850" w:type="dxa"/>
            <w:noWrap/>
            <w:vAlign w:val="center"/>
          </w:tcPr>
          <w:p w14:paraId="6B934531" w14:textId="2CED51E5" w:rsidR="00720962" w:rsidRPr="00B7153D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153D">
              <w:rPr>
                <w:color w:val="000000"/>
                <w:sz w:val="16"/>
                <w:szCs w:val="16"/>
              </w:rPr>
              <w:t>127,19</w:t>
            </w:r>
          </w:p>
        </w:tc>
        <w:tc>
          <w:tcPr>
            <w:tcW w:w="832" w:type="dxa"/>
            <w:noWrap/>
            <w:vAlign w:val="center"/>
          </w:tcPr>
          <w:p w14:paraId="0BD26B54" w14:textId="5756A98F" w:rsidR="00720962" w:rsidRPr="00720962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720962">
              <w:rPr>
                <w:color w:val="000000"/>
                <w:sz w:val="16"/>
                <w:szCs w:val="16"/>
              </w:rPr>
              <w:t>43,35</w:t>
            </w:r>
          </w:p>
        </w:tc>
      </w:tr>
      <w:tr w:rsidR="00087433" w:rsidRPr="000D249B" w14:paraId="0CC766B5" w14:textId="77777777" w:rsidTr="000874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vAlign w:val="center"/>
            <w:hideMark/>
          </w:tcPr>
          <w:p w14:paraId="2CDA4E03" w14:textId="2A8A9729" w:rsidR="00720962" w:rsidRPr="004452E6" w:rsidRDefault="00720962" w:rsidP="00720962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4452E6">
              <w:rPr>
                <w:color w:val="auto"/>
                <w:sz w:val="16"/>
                <w:szCs w:val="16"/>
              </w:rPr>
              <w:t>671</w:t>
            </w:r>
          </w:p>
        </w:tc>
        <w:tc>
          <w:tcPr>
            <w:tcW w:w="4010" w:type="dxa"/>
            <w:vAlign w:val="center"/>
            <w:hideMark/>
          </w:tcPr>
          <w:p w14:paraId="4DEF9AB0" w14:textId="77777777" w:rsidR="00720962" w:rsidRPr="000D249B" w:rsidRDefault="00720962" w:rsidP="00720962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Prihodi iz proračuna</w:t>
            </w:r>
          </w:p>
        </w:tc>
        <w:tc>
          <w:tcPr>
            <w:tcW w:w="2898" w:type="dxa"/>
            <w:noWrap/>
            <w:vAlign w:val="center"/>
          </w:tcPr>
          <w:p w14:paraId="7C0E245B" w14:textId="57364C2A" w:rsidR="00720962" w:rsidRPr="00F50C91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F50C91">
              <w:rPr>
                <w:color w:val="000000"/>
                <w:sz w:val="16"/>
                <w:szCs w:val="16"/>
              </w:rPr>
              <w:t>487.042,90</w:t>
            </w:r>
          </w:p>
        </w:tc>
        <w:tc>
          <w:tcPr>
            <w:tcW w:w="1370" w:type="dxa"/>
            <w:noWrap/>
            <w:vAlign w:val="center"/>
          </w:tcPr>
          <w:p w14:paraId="4595AFC5" w14:textId="4A0C6CA1" w:rsidR="00720962" w:rsidRPr="00F50C91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F50C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7" w:type="dxa"/>
            <w:noWrap/>
            <w:vAlign w:val="center"/>
          </w:tcPr>
          <w:p w14:paraId="1A84E406" w14:textId="39D0EB47" w:rsidR="00720962" w:rsidRPr="00F50C91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F50C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68" w:type="dxa"/>
            <w:noWrap/>
            <w:vAlign w:val="center"/>
          </w:tcPr>
          <w:p w14:paraId="772C6A48" w14:textId="10F5F0A8" w:rsidR="00720962" w:rsidRPr="000B1D4D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B1D4D">
              <w:rPr>
                <w:color w:val="000000"/>
                <w:sz w:val="16"/>
                <w:szCs w:val="16"/>
              </w:rPr>
              <w:t>619.470,55</w:t>
            </w:r>
          </w:p>
        </w:tc>
        <w:tc>
          <w:tcPr>
            <w:tcW w:w="850" w:type="dxa"/>
            <w:noWrap/>
            <w:vAlign w:val="center"/>
          </w:tcPr>
          <w:p w14:paraId="7DF63D85" w14:textId="276B9A0E" w:rsidR="00720962" w:rsidRPr="00B7153D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153D">
              <w:rPr>
                <w:color w:val="000000"/>
                <w:sz w:val="16"/>
                <w:szCs w:val="16"/>
              </w:rPr>
              <w:t>127,19</w:t>
            </w:r>
          </w:p>
        </w:tc>
        <w:tc>
          <w:tcPr>
            <w:tcW w:w="832" w:type="dxa"/>
            <w:noWrap/>
            <w:vAlign w:val="center"/>
          </w:tcPr>
          <w:p w14:paraId="6AA310C6" w14:textId="32B3ADB0" w:rsidR="00720962" w:rsidRPr="00720962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720962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20962" w:rsidRPr="000D249B" w14:paraId="4EA1B14F" w14:textId="77777777" w:rsidTr="0008743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vAlign w:val="center"/>
            <w:hideMark/>
          </w:tcPr>
          <w:p w14:paraId="58BBDB02" w14:textId="2328DD51" w:rsidR="00720962" w:rsidRPr="004452E6" w:rsidRDefault="00720962" w:rsidP="00720962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4452E6">
              <w:rPr>
                <w:color w:val="auto"/>
                <w:sz w:val="16"/>
                <w:szCs w:val="16"/>
              </w:rPr>
              <w:t>6711</w:t>
            </w:r>
          </w:p>
        </w:tc>
        <w:tc>
          <w:tcPr>
            <w:tcW w:w="4010" w:type="dxa"/>
            <w:vAlign w:val="center"/>
            <w:hideMark/>
          </w:tcPr>
          <w:p w14:paraId="39CDD0D7" w14:textId="77777777" w:rsidR="00720962" w:rsidRPr="000D249B" w:rsidRDefault="00720962" w:rsidP="00720962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Prihodi iz nadležnog proračuna za financiranje rashoda</w:t>
            </w:r>
          </w:p>
        </w:tc>
        <w:tc>
          <w:tcPr>
            <w:tcW w:w="2898" w:type="dxa"/>
            <w:noWrap/>
            <w:vAlign w:val="center"/>
          </w:tcPr>
          <w:p w14:paraId="27D19E46" w14:textId="5914D4F4" w:rsidR="00720962" w:rsidRPr="00F50C91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F50C91">
              <w:rPr>
                <w:color w:val="000000"/>
                <w:sz w:val="16"/>
                <w:szCs w:val="16"/>
              </w:rPr>
              <w:t>485.700,55</w:t>
            </w:r>
          </w:p>
        </w:tc>
        <w:tc>
          <w:tcPr>
            <w:tcW w:w="1370" w:type="dxa"/>
            <w:noWrap/>
            <w:vAlign w:val="center"/>
          </w:tcPr>
          <w:p w14:paraId="2FB1B8ED" w14:textId="59B03EDE" w:rsidR="00720962" w:rsidRPr="00F50C91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F50C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7" w:type="dxa"/>
            <w:noWrap/>
            <w:vAlign w:val="center"/>
          </w:tcPr>
          <w:p w14:paraId="5010193D" w14:textId="1EDEE5D0" w:rsidR="00720962" w:rsidRPr="00F50C91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F50C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68" w:type="dxa"/>
            <w:noWrap/>
            <w:vAlign w:val="center"/>
          </w:tcPr>
          <w:p w14:paraId="14A51B65" w14:textId="461E2077" w:rsidR="00720962" w:rsidRPr="000B1D4D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B1D4D">
              <w:rPr>
                <w:color w:val="000000"/>
                <w:sz w:val="16"/>
                <w:szCs w:val="16"/>
              </w:rPr>
              <w:t>614.475,05</w:t>
            </w:r>
          </w:p>
        </w:tc>
        <w:tc>
          <w:tcPr>
            <w:tcW w:w="850" w:type="dxa"/>
            <w:noWrap/>
            <w:vAlign w:val="center"/>
          </w:tcPr>
          <w:p w14:paraId="1D18AA31" w14:textId="6601D916" w:rsidR="00720962" w:rsidRPr="00B7153D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153D">
              <w:rPr>
                <w:color w:val="000000"/>
                <w:sz w:val="16"/>
                <w:szCs w:val="16"/>
              </w:rPr>
              <w:t>126,51</w:t>
            </w:r>
          </w:p>
        </w:tc>
        <w:tc>
          <w:tcPr>
            <w:tcW w:w="832" w:type="dxa"/>
            <w:noWrap/>
            <w:vAlign w:val="center"/>
          </w:tcPr>
          <w:p w14:paraId="5645CBA1" w14:textId="321B1181" w:rsidR="00720962" w:rsidRPr="00720962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720962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087433" w:rsidRPr="000D249B" w14:paraId="226A0FC1" w14:textId="77777777" w:rsidTr="000874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vAlign w:val="center"/>
            <w:hideMark/>
          </w:tcPr>
          <w:p w14:paraId="2C1C0B07" w14:textId="4F904C0D" w:rsidR="00720962" w:rsidRPr="004452E6" w:rsidRDefault="00720962" w:rsidP="00720962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4452E6">
              <w:rPr>
                <w:color w:val="auto"/>
                <w:sz w:val="16"/>
                <w:szCs w:val="16"/>
              </w:rPr>
              <w:t>6712</w:t>
            </w:r>
          </w:p>
        </w:tc>
        <w:tc>
          <w:tcPr>
            <w:tcW w:w="4010" w:type="dxa"/>
            <w:vAlign w:val="center"/>
            <w:hideMark/>
          </w:tcPr>
          <w:p w14:paraId="4ADFD187" w14:textId="77777777" w:rsidR="00720962" w:rsidRPr="000D249B" w:rsidRDefault="00720962" w:rsidP="00720962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Prihodi iz nadležnog proračuna za financiranje rashoda</w:t>
            </w:r>
          </w:p>
        </w:tc>
        <w:tc>
          <w:tcPr>
            <w:tcW w:w="2898" w:type="dxa"/>
            <w:noWrap/>
            <w:vAlign w:val="center"/>
          </w:tcPr>
          <w:p w14:paraId="0775F48C" w14:textId="0F3A6B7C" w:rsidR="00720962" w:rsidRPr="00F50C91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F50C91">
              <w:rPr>
                <w:color w:val="000000"/>
                <w:sz w:val="16"/>
                <w:szCs w:val="16"/>
              </w:rPr>
              <w:t>1.342,35</w:t>
            </w:r>
          </w:p>
        </w:tc>
        <w:tc>
          <w:tcPr>
            <w:tcW w:w="1370" w:type="dxa"/>
            <w:noWrap/>
            <w:vAlign w:val="center"/>
          </w:tcPr>
          <w:p w14:paraId="533363CB" w14:textId="5968B771" w:rsidR="00720962" w:rsidRPr="00F50C91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F50C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7" w:type="dxa"/>
            <w:noWrap/>
            <w:vAlign w:val="center"/>
          </w:tcPr>
          <w:p w14:paraId="758840C7" w14:textId="682324A4" w:rsidR="00720962" w:rsidRPr="00F50C91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F50C9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68" w:type="dxa"/>
            <w:noWrap/>
            <w:vAlign w:val="center"/>
          </w:tcPr>
          <w:p w14:paraId="072A10ED" w14:textId="0CD0615B" w:rsidR="00720962" w:rsidRPr="000B1D4D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B1D4D">
              <w:rPr>
                <w:color w:val="000000"/>
                <w:sz w:val="16"/>
                <w:szCs w:val="16"/>
              </w:rPr>
              <w:t>4.995,50</w:t>
            </w:r>
          </w:p>
        </w:tc>
        <w:tc>
          <w:tcPr>
            <w:tcW w:w="850" w:type="dxa"/>
            <w:noWrap/>
            <w:vAlign w:val="center"/>
          </w:tcPr>
          <w:p w14:paraId="73D806AC" w14:textId="6FF1FE33" w:rsidR="00720962" w:rsidRPr="00B7153D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153D">
              <w:rPr>
                <w:color w:val="000000"/>
                <w:sz w:val="16"/>
                <w:szCs w:val="16"/>
              </w:rPr>
              <w:t>372,15</w:t>
            </w:r>
          </w:p>
        </w:tc>
        <w:tc>
          <w:tcPr>
            <w:tcW w:w="832" w:type="dxa"/>
            <w:noWrap/>
            <w:vAlign w:val="center"/>
          </w:tcPr>
          <w:p w14:paraId="4184E5A0" w14:textId="537B502A" w:rsidR="00720962" w:rsidRPr="00720962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720962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20962" w:rsidRPr="000D249B" w14:paraId="09556DBE" w14:textId="77777777" w:rsidTr="0008743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noWrap/>
            <w:vAlign w:val="center"/>
            <w:hideMark/>
          </w:tcPr>
          <w:p w14:paraId="59EB36C7" w14:textId="77777777" w:rsidR="00720962" w:rsidRPr="004452E6" w:rsidRDefault="00720962" w:rsidP="00720962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</w:p>
        </w:tc>
        <w:tc>
          <w:tcPr>
            <w:tcW w:w="4010" w:type="dxa"/>
            <w:vAlign w:val="center"/>
            <w:hideMark/>
          </w:tcPr>
          <w:p w14:paraId="2FA15E10" w14:textId="77777777" w:rsidR="00720962" w:rsidRPr="000D249B" w:rsidRDefault="00720962" w:rsidP="00720962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UKUPNI RASHODI</w:t>
            </w:r>
          </w:p>
        </w:tc>
        <w:tc>
          <w:tcPr>
            <w:tcW w:w="2898" w:type="dxa"/>
            <w:noWrap/>
            <w:vAlign w:val="center"/>
          </w:tcPr>
          <w:p w14:paraId="5CA2699F" w14:textId="1A446BDB" w:rsidR="00720962" w:rsidRPr="00F50C91" w:rsidRDefault="00FB21E5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485.700,55</w:t>
            </w:r>
          </w:p>
        </w:tc>
        <w:tc>
          <w:tcPr>
            <w:tcW w:w="1370" w:type="dxa"/>
            <w:noWrap/>
            <w:vAlign w:val="center"/>
          </w:tcPr>
          <w:p w14:paraId="5DBAE27C" w14:textId="2152605D" w:rsidR="00720962" w:rsidRPr="00F50C91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F50C91">
              <w:rPr>
                <w:b/>
                <w:bCs/>
                <w:color w:val="000000"/>
                <w:sz w:val="16"/>
                <w:szCs w:val="16"/>
              </w:rPr>
              <w:t>1.385.982,00</w:t>
            </w:r>
          </w:p>
        </w:tc>
        <w:tc>
          <w:tcPr>
            <w:tcW w:w="1167" w:type="dxa"/>
            <w:noWrap/>
            <w:vAlign w:val="center"/>
          </w:tcPr>
          <w:p w14:paraId="658F9433" w14:textId="27419DBE" w:rsidR="00720962" w:rsidRPr="00F50C91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F50C91">
              <w:rPr>
                <w:b/>
                <w:bCs/>
                <w:color w:val="000000"/>
                <w:sz w:val="16"/>
                <w:szCs w:val="16"/>
              </w:rPr>
              <w:t>1.385.982,00</w:t>
            </w:r>
          </w:p>
        </w:tc>
        <w:tc>
          <w:tcPr>
            <w:tcW w:w="2268" w:type="dxa"/>
            <w:noWrap/>
            <w:vAlign w:val="center"/>
          </w:tcPr>
          <w:p w14:paraId="50354A9C" w14:textId="618E3C66" w:rsidR="00720962" w:rsidRPr="000B1D4D" w:rsidRDefault="00FB21E5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614.475,05</w:t>
            </w:r>
          </w:p>
        </w:tc>
        <w:tc>
          <w:tcPr>
            <w:tcW w:w="850" w:type="dxa"/>
            <w:noWrap/>
            <w:vAlign w:val="center"/>
          </w:tcPr>
          <w:p w14:paraId="277C1399" w14:textId="59323E9A" w:rsidR="00720962" w:rsidRPr="00B7153D" w:rsidRDefault="00942127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126,51</w:t>
            </w:r>
          </w:p>
        </w:tc>
        <w:tc>
          <w:tcPr>
            <w:tcW w:w="832" w:type="dxa"/>
            <w:noWrap/>
            <w:vAlign w:val="center"/>
          </w:tcPr>
          <w:p w14:paraId="5E088EA6" w14:textId="47AC2173" w:rsidR="00720962" w:rsidRPr="00720962" w:rsidRDefault="000D7EE1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43,35</w:t>
            </w:r>
          </w:p>
        </w:tc>
      </w:tr>
      <w:tr w:rsidR="00087433" w:rsidRPr="000D249B" w14:paraId="02DACE67" w14:textId="77777777" w:rsidTr="000874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vAlign w:val="center"/>
            <w:hideMark/>
          </w:tcPr>
          <w:p w14:paraId="2D5FDA08" w14:textId="560FAF89" w:rsidR="00720962" w:rsidRPr="004452E6" w:rsidRDefault="00720962" w:rsidP="00720962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4452E6">
              <w:rPr>
                <w:b w:val="0"/>
                <w:bCs w:val="0"/>
                <w:color w:val="auto"/>
                <w:sz w:val="16"/>
                <w:szCs w:val="16"/>
              </w:rPr>
              <w:t>3</w:t>
            </w:r>
          </w:p>
        </w:tc>
        <w:tc>
          <w:tcPr>
            <w:tcW w:w="4010" w:type="dxa"/>
            <w:vAlign w:val="center"/>
            <w:hideMark/>
          </w:tcPr>
          <w:p w14:paraId="513C2DBC" w14:textId="77777777" w:rsidR="00720962" w:rsidRPr="000D249B" w:rsidRDefault="00720962" w:rsidP="00720962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Rashodi poslovanja</w:t>
            </w:r>
          </w:p>
        </w:tc>
        <w:tc>
          <w:tcPr>
            <w:tcW w:w="2898" w:type="dxa"/>
            <w:noWrap/>
            <w:vAlign w:val="center"/>
          </w:tcPr>
          <w:p w14:paraId="0CB3746B" w14:textId="080A8ED3" w:rsidR="00720962" w:rsidRPr="00F50C91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F50C91">
              <w:rPr>
                <w:color w:val="000000"/>
                <w:sz w:val="16"/>
                <w:szCs w:val="16"/>
              </w:rPr>
              <w:t>485.700,55</w:t>
            </w:r>
          </w:p>
        </w:tc>
        <w:tc>
          <w:tcPr>
            <w:tcW w:w="1370" w:type="dxa"/>
            <w:noWrap/>
            <w:vAlign w:val="center"/>
          </w:tcPr>
          <w:p w14:paraId="5B85EEA8" w14:textId="7047A25A" w:rsidR="00720962" w:rsidRPr="00F50C91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F50C91">
              <w:rPr>
                <w:color w:val="000000"/>
                <w:sz w:val="16"/>
                <w:szCs w:val="16"/>
              </w:rPr>
              <w:t>1.385.982</w:t>
            </w:r>
          </w:p>
        </w:tc>
        <w:tc>
          <w:tcPr>
            <w:tcW w:w="1167" w:type="dxa"/>
            <w:noWrap/>
            <w:vAlign w:val="center"/>
          </w:tcPr>
          <w:p w14:paraId="3C218F4E" w14:textId="1B4D46A9" w:rsidR="00720962" w:rsidRPr="00F50C91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F50C91">
              <w:rPr>
                <w:color w:val="000000"/>
                <w:sz w:val="16"/>
                <w:szCs w:val="16"/>
              </w:rPr>
              <w:t>1.385.982</w:t>
            </w:r>
          </w:p>
        </w:tc>
        <w:tc>
          <w:tcPr>
            <w:tcW w:w="2268" w:type="dxa"/>
            <w:noWrap/>
            <w:vAlign w:val="center"/>
          </w:tcPr>
          <w:p w14:paraId="6E8368DE" w14:textId="234DD955" w:rsidR="00720962" w:rsidRPr="000B1D4D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0B1D4D">
              <w:rPr>
                <w:color w:val="000000"/>
                <w:sz w:val="16"/>
                <w:szCs w:val="16"/>
              </w:rPr>
              <w:t>614.475,05</w:t>
            </w:r>
          </w:p>
        </w:tc>
        <w:tc>
          <w:tcPr>
            <w:tcW w:w="850" w:type="dxa"/>
            <w:noWrap/>
            <w:vAlign w:val="center"/>
          </w:tcPr>
          <w:p w14:paraId="425AFC11" w14:textId="114D5C45" w:rsidR="00720962" w:rsidRPr="00B7153D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B7153D">
              <w:rPr>
                <w:color w:val="000000"/>
                <w:sz w:val="16"/>
                <w:szCs w:val="16"/>
              </w:rPr>
              <w:t>126,51</w:t>
            </w:r>
          </w:p>
        </w:tc>
        <w:tc>
          <w:tcPr>
            <w:tcW w:w="832" w:type="dxa"/>
            <w:noWrap/>
            <w:vAlign w:val="center"/>
          </w:tcPr>
          <w:p w14:paraId="3784F5E9" w14:textId="0D53BE0B" w:rsidR="00720962" w:rsidRPr="00720962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720962">
              <w:rPr>
                <w:color w:val="000000"/>
                <w:sz w:val="16"/>
                <w:szCs w:val="16"/>
              </w:rPr>
              <w:t>44,33</w:t>
            </w:r>
          </w:p>
        </w:tc>
      </w:tr>
      <w:tr w:rsidR="00720962" w:rsidRPr="000D249B" w14:paraId="7935B5BB" w14:textId="77777777" w:rsidTr="0008743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vAlign w:val="center"/>
            <w:hideMark/>
          </w:tcPr>
          <w:p w14:paraId="1F2D0855" w14:textId="23CBC3B9" w:rsidR="00720962" w:rsidRPr="004452E6" w:rsidRDefault="00720962" w:rsidP="00720962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4452E6">
              <w:rPr>
                <w:color w:val="auto"/>
                <w:sz w:val="16"/>
                <w:szCs w:val="16"/>
              </w:rPr>
              <w:t>31</w:t>
            </w:r>
          </w:p>
        </w:tc>
        <w:tc>
          <w:tcPr>
            <w:tcW w:w="4010" w:type="dxa"/>
            <w:vAlign w:val="center"/>
            <w:hideMark/>
          </w:tcPr>
          <w:p w14:paraId="1DA5603A" w14:textId="77777777" w:rsidR="00720962" w:rsidRPr="000D249B" w:rsidRDefault="00720962" w:rsidP="00720962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Rashodi za zaposlene</w:t>
            </w:r>
          </w:p>
        </w:tc>
        <w:tc>
          <w:tcPr>
            <w:tcW w:w="2898" w:type="dxa"/>
            <w:noWrap/>
            <w:vAlign w:val="center"/>
          </w:tcPr>
          <w:p w14:paraId="6C695627" w14:textId="1815F3E5" w:rsidR="00720962" w:rsidRPr="00F50C91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F50C91">
              <w:rPr>
                <w:color w:val="000000"/>
                <w:sz w:val="16"/>
                <w:szCs w:val="16"/>
              </w:rPr>
              <w:t>383.013,22</w:t>
            </w:r>
          </w:p>
        </w:tc>
        <w:tc>
          <w:tcPr>
            <w:tcW w:w="1370" w:type="dxa"/>
            <w:noWrap/>
            <w:vAlign w:val="center"/>
          </w:tcPr>
          <w:p w14:paraId="201B0224" w14:textId="072C5D58" w:rsidR="00720962" w:rsidRPr="00F50C91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F50C91">
              <w:rPr>
                <w:color w:val="000000"/>
                <w:sz w:val="16"/>
                <w:szCs w:val="16"/>
              </w:rPr>
              <w:t>1.005.000</w:t>
            </w:r>
          </w:p>
        </w:tc>
        <w:tc>
          <w:tcPr>
            <w:tcW w:w="1167" w:type="dxa"/>
            <w:noWrap/>
            <w:vAlign w:val="center"/>
          </w:tcPr>
          <w:p w14:paraId="472DEF2D" w14:textId="7E9C838D" w:rsidR="00720962" w:rsidRPr="00F50C91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F50C91">
              <w:rPr>
                <w:color w:val="000000"/>
                <w:sz w:val="16"/>
                <w:szCs w:val="16"/>
              </w:rPr>
              <w:t>1.005.000</w:t>
            </w:r>
          </w:p>
        </w:tc>
        <w:tc>
          <w:tcPr>
            <w:tcW w:w="2268" w:type="dxa"/>
            <w:noWrap/>
            <w:vAlign w:val="center"/>
          </w:tcPr>
          <w:p w14:paraId="483D71DB" w14:textId="7C97486C" w:rsidR="00720962" w:rsidRPr="000B1D4D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B1D4D">
              <w:rPr>
                <w:color w:val="000000"/>
                <w:sz w:val="16"/>
                <w:szCs w:val="16"/>
              </w:rPr>
              <w:t>462.300,05</w:t>
            </w:r>
          </w:p>
        </w:tc>
        <w:tc>
          <w:tcPr>
            <w:tcW w:w="850" w:type="dxa"/>
            <w:noWrap/>
            <w:vAlign w:val="center"/>
          </w:tcPr>
          <w:p w14:paraId="7845B699" w14:textId="5FD982C1" w:rsidR="00720962" w:rsidRPr="00B7153D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153D">
              <w:rPr>
                <w:color w:val="000000"/>
                <w:sz w:val="16"/>
                <w:szCs w:val="16"/>
              </w:rPr>
              <w:t>120,70</w:t>
            </w:r>
          </w:p>
        </w:tc>
        <w:tc>
          <w:tcPr>
            <w:tcW w:w="832" w:type="dxa"/>
            <w:noWrap/>
            <w:vAlign w:val="center"/>
          </w:tcPr>
          <w:p w14:paraId="257AF5D5" w14:textId="60AE66E3" w:rsidR="00720962" w:rsidRPr="00720962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720962">
              <w:rPr>
                <w:color w:val="000000"/>
                <w:sz w:val="16"/>
                <w:szCs w:val="16"/>
              </w:rPr>
              <w:t>46,00</w:t>
            </w:r>
          </w:p>
        </w:tc>
      </w:tr>
      <w:tr w:rsidR="00087433" w:rsidRPr="000D249B" w14:paraId="47818517" w14:textId="77777777" w:rsidTr="000874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vAlign w:val="center"/>
            <w:hideMark/>
          </w:tcPr>
          <w:p w14:paraId="1C89C078" w14:textId="02CDFFD9" w:rsidR="00720962" w:rsidRPr="004452E6" w:rsidRDefault="00720962" w:rsidP="00720962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4452E6">
              <w:rPr>
                <w:color w:val="auto"/>
                <w:sz w:val="16"/>
                <w:szCs w:val="16"/>
              </w:rPr>
              <w:t>311</w:t>
            </w:r>
          </w:p>
        </w:tc>
        <w:tc>
          <w:tcPr>
            <w:tcW w:w="4010" w:type="dxa"/>
            <w:vAlign w:val="center"/>
            <w:hideMark/>
          </w:tcPr>
          <w:p w14:paraId="6BA9870B" w14:textId="77777777" w:rsidR="00720962" w:rsidRPr="000D249B" w:rsidRDefault="00720962" w:rsidP="00720962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Plaće (Bruto)</w:t>
            </w:r>
          </w:p>
        </w:tc>
        <w:tc>
          <w:tcPr>
            <w:tcW w:w="2898" w:type="dxa"/>
            <w:noWrap/>
            <w:vAlign w:val="center"/>
          </w:tcPr>
          <w:p w14:paraId="61AEADD3" w14:textId="1D3A575C" w:rsidR="00720962" w:rsidRPr="00F50C91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F50C91">
              <w:rPr>
                <w:color w:val="000000"/>
                <w:sz w:val="16"/>
                <w:szCs w:val="16"/>
              </w:rPr>
              <w:t>317.515,13</w:t>
            </w:r>
          </w:p>
        </w:tc>
        <w:tc>
          <w:tcPr>
            <w:tcW w:w="1370" w:type="dxa"/>
            <w:noWrap/>
            <w:vAlign w:val="center"/>
          </w:tcPr>
          <w:p w14:paraId="054F692C" w14:textId="77777777" w:rsidR="00720962" w:rsidRPr="00F50C91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noWrap/>
            <w:vAlign w:val="center"/>
          </w:tcPr>
          <w:p w14:paraId="52827794" w14:textId="77777777" w:rsidR="00720962" w:rsidRPr="00F50C91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noWrap/>
            <w:vAlign w:val="center"/>
          </w:tcPr>
          <w:p w14:paraId="72324440" w14:textId="52C2606D" w:rsidR="00720962" w:rsidRPr="000B1D4D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B1D4D">
              <w:rPr>
                <w:color w:val="000000"/>
                <w:sz w:val="16"/>
                <w:szCs w:val="16"/>
              </w:rPr>
              <w:t>389.010,37</w:t>
            </w:r>
          </w:p>
        </w:tc>
        <w:tc>
          <w:tcPr>
            <w:tcW w:w="850" w:type="dxa"/>
            <w:noWrap/>
            <w:vAlign w:val="center"/>
          </w:tcPr>
          <w:p w14:paraId="0D714324" w14:textId="367A0F17" w:rsidR="00720962" w:rsidRPr="00B7153D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153D">
              <w:rPr>
                <w:color w:val="000000"/>
                <w:sz w:val="16"/>
                <w:szCs w:val="16"/>
              </w:rPr>
              <w:t>122,52</w:t>
            </w:r>
          </w:p>
        </w:tc>
        <w:tc>
          <w:tcPr>
            <w:tcW w:w="832" w:type="dxa"/>
            <w:noWrap/>
            <w:vAlign w:val="center"/>
          </w:tcPr>
          <w:p w14:paraId="4D29612B" w14:textId="5D85CACF" w:rsidR="00720962" w:rsidRPr="00720962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720962" w:rsidRPr="000D249B" w14:paraId="2F5314E7" w14:textId="77777777" w:rsidTr="00087433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vAlign w:val="center"/>
            <w:hideMark/>
          </w:tcPr>
          <w:p w14:paraId="4EDB8E5C" w14:textId="3D379BF5" w:rsidR="00720962" w:rsidRPr="004452E6" w:rsidRDefault="00720962" w:rsidP="00720962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4452E6">
              <w:rPr>
                <w:color w:val="auto"/>
                <w:sz w:val="16"/>
                <w:szCs w:val="16"/>
              </w:rPr>
              <w:t>3111</w:t>
            </w:r>
          </w:p>
        </w:tc>
        <w:tc>
          <w:tcPr>
            <w:tcW w:w="4010" w:type="dxa"/>
            <w:vAlign w:val="center"/>
            <w:hideMark/>
          </w:tcPr>
          <w:p w14:paraId="57F13271" w14:textId="77777777" w:rsidR="00720962" w:rsidRPr="000D249B" w:rsidRDefault="00720962" w:rsidP="00720962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Plaće za redovan rad</w:t>
            </w:r>
          </w:p>
        </w:tc>
        <w:tc>
          <w:tcPr>
            <w:tcW w:w="2898" w:type="dxa"/>
            <w:noWrap/>
            <w:vAlign w:val="center"/>
          </w:tcPr>
          <w:p w14:paraId="5B28FCC7" w14:textId="62361C9E" w:rsidR="00720962" w:rsidRPr="00F50C91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F50C91">
              <w:rPr>
                <w:color w:val="000000"/>
                <w:sz w:val="16"/>
                <w:szCs w:val="16"/>
              </w:rPr>
              <w:t>316.674,75</w:t>
            </w:r>
          </w:p>
        </w:tc>
        <w:tc>
          <w:tcPr>
            <w:tcW w:w="1370" w:type="dxa"/>
            <w:noWrap/>
            <w:vAlign w:val="center"/>
          </w:tcPr>
          <w:p w14:paraId="4E76556E" w14:textId="77777777" w:rsidR="00720962" w:rsidRPr="00F50C91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noWrap/>
            <w:vAlign w:val="center"/>
          </w:tcPr>
          <w:p w14:paraId="2CB82F75" w14:textId="77777777" w:rsidR="00720962" w:rsidRPr="00F50C91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noWrap/>
            <w:vAlign w:val="center"/>
          </w:tcPr>
          <w:p w14:paraId="310174D2" w14:textId="05FA25EB" w:rsidR="00720962" w:rsidRPr="000B1D4D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B1D4D">
              <w:rPr>
                <w:color w:val="000000"/>
                <w:sz w:val="16"/>
                <w:szCs w:val="16"/>
              </w:rPr>
              <w:t>388.683,62</w:t>
            </w:r>
          </w:p>
        </w:tc>
        <w:tc>
          <w:tcPr>
            <w:tcW w:w="850" w:type="dxa"/>
            <w:noWrap/>
            <w:vAlign w:val="center"/>
          </w:tcPr>
          <w:p w14:paraId="1FEB638C" w14:textId="03A1AB31" w:rsidR="00720962" w:rsidRPr="00B7153D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153D">
              <w:rPr>
                <w:color w:val="000000"/>
                <w:sz w:val="16"/>
                <w:szCs w:val="16"/>
              </w:rPr>
              <w:t>122,74</w:t>
            </w:r>
          </w:p>
        </w:tc>
        <w:tc>
          <w:tcPr>
            <w:tcW w:w="832" w:type="dxa"/>
            <w:noWrap/>
            <w:vAlign w:val="center"/>
          </w:tcPr>
          <w:p w14:paraId="2456C1BC" w14:textId="77777777" w:rsidR="00720962" w:rsidRPr="00720962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087433" w:rsidRPr="000D249B" w14:paraId="41FF0840" w14:textId="77777777" w:rsidTr="000874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vAlign w:val="center"/>
            <w:hideMark/>
          </w:tcPr>
          <w:p w14:paraId="21559FF6" w14:textId="19951F6E" w:rsidR="00720962" w:rsidRPr="004452E6" w:rsidRDefault="00720962" w:rsidP="00720962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4452E6">
              <w:rPr>
                <w:color w:val="auto"/>
                <w:sz w:val="16"/>
                <w:szCs w:val="16"/>
              </w:rPr>
              <w:t>3113</w:t>
            </w:r>
          </w:p>
        </w:tc>
        <w:tc>
          <w:tcPr>
            <w:tcW w:w="4010" w:type="dxa"/>
            <w:vAlign w:val="center"/>
            <w:hideMark/>
          </w:tcPr>
          <w:p w14:paraId="6CE66320" w14:textId="77777777" w:rsidR="00720962" w:rsidRPr="000D249B" w:rsidRDefault="00720962" w:rsidP="00720962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Plaće za prekovremeni rad</w:t>
            </w:r>
          </w:p>
        </w:tc>
        <w:tc>
          <w:tcPr>
            <w:tcW w:w="2898" w:type="dxa"/>
            <w:noWrap/>
            <w:vAlign w:val="center"/>
          </w:tcPr>
          <w:p w14:paraId="5D75BCC2" w14:textId="50F4BC14" w:rsidR="00720962" w:rsidRPr="00F50C91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F50C91">
              <w:rPr>
                <w:color w:val="000000"/>
                <w:sz w:val="16"/>
                <w:szCs w:val="16"/>
              </w:rPr>
              <w:t>840,38</w:t>
            </w:r>
          </w:p>
        </w:tc>
        <w:tc>
          <w:tcPr>
            <w:tcW w:w="1370" w:type="dxa"/>
            <w:noWrap/>
            <w:vAlign w:val="center"/>
          </w:tcPr>
          <w:p w14:paraId="08D73B51" w14:textId="77777777" w:rsidR="00720962" w:rsidRPr="00F50C91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noWrap/>
            <w:vAlign w:val="center"/>
          </w:tcPr>
          <w:p w14:paraId="440B47ED" w14:textId="77777777" w:rsidR="00720962" w:rsidRPr="00F50C91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noWrap/>
            <w:vAlign w:val="center"/>
          </w:tcPr>
          <w:p w14:paraId="7FD31D18" w14:textId="688D668F" w:rsidR="00720962" w:rsidRPr="000B1D4D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B1D4D">
              <w:rPr>
                <w:color w:val="000000"/>
                <w:sz w:val="16"/>
                <w:szCs w:val="16"/>
              </w:rPr>
              <w:t>326,75</w:t>
            </w:r>
          </w:p>
        </w:tc>
        <w:tc>
          <w:tcPr>
            <w:tcW w:w="850" w:type="dxa"/>
            <w:noWrap/>
            <w:vAlign w:val="center"/>
          </w:tcPr>
          <w:p w14:paraId="6110254B" w14:textId="6C31355D" w:rsidR="00720962" w:rsidRPr="00B7153D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153D">
              <w:rPr>
                <w:color w:val="000000"/>
                <w:sz w:val="16"/>
                <w:szCs w:val="16"/>
              </w:rPr>
              <w:t>38,88</w:t>
            </w:r>
          </w:p>
        </w:tc>
        <w:tc>
          <w:tcPr>
            <w:tcW w:w="832" w:type="dxa"/>
            <w:noWrap/>
            <w:vAlign w:val="center"/>
          </w:tcPr>
          <w:p w14:paraId="43738696" w14:textId="77777777" w:rsidR="00720962" w:rsidRPr="00720962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720962" w:rsidRPr="000D249B" w14:paraId="284009BD" w14:textId="77777777" w:rsidTr="0008743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vAlign w:val="center"/>
            <w:hideMark/>
          </w:tcPr>
          <w:p w14:paraId="6FEC5E55" w14:textId="19C6978F" w:rsidR="00720962" w:rsidRPr="004452E6" w:rsidRDefault="00720962" w:rsidP="00720962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4452E6">
              <w:rPr>
                <w:color w:val="auto"/>
                <w:sz w:val="16"/>
                <w:szCs w:val="16"/>
              </w:rPr>
              <w:t>312</w:t>
            </w:r>
          </w:p>
        </w:tc>
        <w:tc>
          <w:tcPr>
            <w:tcW w:w="4010" w:type="dxa"/>
            <w:vAlign w:val="center"/>
            <w:hideMark/>
          </w:tcPr>
          <w:p w14:paraId="59EBCFF9" w14:textId="77777777" w:rsidR="00720962" w:rsidRPr="000D249B" w:rsidRDefault="00720962" w:rsidP="00720962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Ostali rashodi za zaposlene</w:t>
            </w:r>
          </w:p>
        </w:tc>
        <w:tc>
          <w:tcPr>
            <w:tcW w:w="2898" w:type="dxa"/>
            <w:noWrap/>
            <w:vAlign w:val="center"/>
          </w:tcPr>
          <w:p w14:paraId="46966F47" w14:textId="57E02D92" w:rsidR="00720962" w:rsidRPr="00F50C91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F50C91">
              <w:rPr>
                <w:color w:val="000000"/>
                <w:sz w:val="16"/>
                <w:szCs w:val="16"/>
              </w:rPr>
              <w:t>13.108,14</w:t>
            </w:r>
          </w:p>
        </w:tc>
        <w:tc>
          <w:tcPr>
            <w:tcW w:w="1370" w:type="dxa"/>
            <w:noWrap/>
            <w:vAlign w:val="center"/>
          </w:tcPr>
          <w:p w14:paraId="1437DF3F" w14:textId="77777777" w:rsidR="00720962" w:rsidRPr="00F50C91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noWrap/>
            <w:vAlign w:val="center"/>
          </w:tcPr>
          <w:p w14:paraId="3E7C2F4E" w14:textId="77777777" w:rsidR="00720962" w:rsidRPr="00F50C91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noWrap/>
            <w:vAlign w:val="center"/>
          </w:tcPr>
          <w:p w14:paraId="3D2F9EC0" w14:textId="13A47303" w:rsidR="00720962" w:rsidRPr="000B1D4D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B1D4D">
              <w:rPr>
                <w:color w:val="000000"/>
                <w:sz w:val="16"/>
                <w:szCs w:val="16"/>
              </w:rPr>
              <w:t>9.103,02</w:t>
            </w:r>
          </w:p>
        </w:tc>
        <w:tc>
          <w:tcPr>
            <w:tcW w:w="850" w:type="dxa"/>
            <w:noWrap/>
            <w:vAlign w:val="center"/>
          </w:tcPr>
          <w:p w14:paraId="66E9F64D" w14:textId="36D92453" w:rsidR="00720962" w:rsidRPr="00B7153D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153D">
              <w:rPr>
                <w:color w:val="000000"/>
                <w:sz w:val="16"/>
                <w:szCs w:val="16"/>
              </w:rPr>
              <w:t>69,45</w:t>
            </w:r>
          </w:p>
        </w:tc>
        <w:tc>
          <w:tcPr>
            <w:tcW w:w="832" w:type="dxa"/>
            <w:noWrap/>
            <w:vAlign w:val="center"/>
          </w:tcPr>
          <w:p w14:paraId="389ADDE9" w14:textId="77777777" w:rsidR="00720962" w:rsidRPr="00720962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087433" w:rsidRPr="000D249B" w14:paraId="307051B1" w14:textId="77777777" w:rsidTr="000874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vAlign w:val="center"/>
            <w:hideMark/>
          </w:tcPr>
          <w:p w14:paraId="3BC26630" w14:textId="0CD8FBDD" w:rsidR="00720962" w:rsidRPr="004452E6" w:rsidRDefault="00720962" w:rsidP="00720962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4452E6">
              <w:rPr>
                <w:color w:val="auto"/>
                <w:sz w:val="16"/>
                <w:szCs w:val="16"/>
              </w:rPr>
              <w:t>3121</w:t>
            </w:r>
          </w:p>
        </w:tc>
        <w:tc>
          <w:tcPr>
            <w:tcW w:w="4010" w:type="dxa"/>
            <w:vAlign w:val="center"/>
            <w:hideMark/>
          </w:tcPr>
          <w:p w14:paraId="2BD700B4" w14:textId="77777777" w:rsidR="00720962" w:rsidRPr="000D249B" w:rsidRDefault="00720962" w:rsidP="00720962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Ostali rashodi za zaposlene</w:t>
            </w:r>
          </w:p>
        </w:tc>
        <w:tc>
          <w:tcPr>
            <w:tcW w:w="2898" w:type="dxa"/>
            <w:noWrap/>
            <w:vAlign w:val="center"/>
          </w:tcPr>
          <w:p w14:paraId="7242B4E2" w14:textId="4E411FDE" w:rsidR="00720962" w:rsidRPr="00F50C91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F50C91">
              <w:rPr>
                <w:color w:val="000000"/>
                <w:sz w:val="16"/>
                <w:szCs w:val="16"/>
              </w:rPr>
              <w:t>13.108,14</w:t>
            </w:r>
          </w:p>
        </w:tc>
        <w:tc>
          <w:tcPr>
            <w:tcW w:w="1370" w:type="dxa"/>
            <w:noWrap/>
            <w:vAlign w:val="center"/>
          </w:tcPr>
          <w:p w14:paraId="0422247D" w14:textId="77777777" w:rsidR="00720962" w:rsidRPr="00F50C91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noWrap/>
            <w:vAlign w:val="center"/>
          </w:tcPr>
          <w:p w14:paraId="2CDE6F8E" w14:textId="77777777" w:rsidR="00720962" w:rsidRPr="00F50C91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noWrap/>
            <w:vAlign w:val="center"/>
          </w:tcPr>
          <w:p w14:paraId="6C6A7180" w14:textId="26DD059F" w:rsidR="00720962" w:rsidRPr="000B1D4D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B1D4D">
              <w:rPr>
                <w:color w:val="000000"/>
                <w:sz w:val="16"/>
                <w:szCs w:val="16"/>
              </w:rPr>
              <w:t>9.103,02</w:t>
            </w:r>
          </w:p>
        </w:tc>
        <w:tc>
          <w:tcPr>
            <w:tcW w:w="850" w:type="dxa"/>
            <w:noWrap/>
            <w:vAlign w:val="center"/>
          </w:tcPr>
          <w:p w14:paraId="4A913050" w14:textId="43536197" w:rsidR="00720962" w:rsidRPr="00B7153D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153D">
              <w:rPr>
                <w:color w:val="000000"/>
                <w:sz w:val="16"/>
                <w:szCs w:val="16"/>
              </w:rPr>
              <w:t>69,45</w:t>
            </w:r>
          </w:p>
        </w:tc>
        <w:tc>
          <w:tcPr>
            <w:tcW w:w="832" w:type="dxa"/>
            <w:noWrap/>
            <w:vAlign w:val="center"/>
          </w:tcPr>
          <w:p w14:paraId="3EF74DCC" w14:textId="77777777" w:rsidR="00720962" w:rsidRPr="00720962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720962" w:rsidRPr="000D249B" w14:paraId="38F8A126" w14:textId="77777777" w:rsidTr="0008743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vAlign w:val="center"/>
            <w:hideMark/>
          </w:tcPr>
          <w:p w14:paraId="5FFAD12F" w14:textId="57A5E64D" w:rsidR="00720962" w:rsidRPr="004452E6" w:rsidRDefault="00720962" w:rsidP="00720962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4452E6">
              <w:rPr>
                <w:color w:val="auto"/>
                <w:sz w:val="16"/>
                <w:szCs w:val="16"/>
              </w:rPr>
              <w:t>313</w:t>
            </w:r>
          </w:p>
        </w:tc>
        <w:tc>
          <w:tcPr>
            <w:tcW w:w="4010" w:type="dxa"/>
            <w:vAlign w:val="center"/>
            <w:hideMark/>
          </w:tcPr>
          <w:p w14:paraId="3437E8C4" w14:textId="77777777" w:rsidR="00720962" w:rsidRPr="000D249B" w:rsidRDefault="00720962" w:rsidP="00720962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Doprinosi na plaće</w:t>
            </w:r>
          </w:p>
        </w:tc>
        <w:tc>
          <w:tcPr>
            <w:tcW w:w="2898" w:type="dxa"/>
            <w:noWrap/>
            <w:vAlign w:val="center"/>
          </w:tcPr>
          <w:p w14:paraId="5FE9883C" w14:textId="33705BB8" w:rsidR="00720962" w:rsidRPr="00F50C91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F50C91">
              <w:rPr>
                <w:color w:val="000000"/>
                <w:sz w:val="16"/>
                <w:szCs w:val="16"/>
              </w:rPr>
              <w:t>52.389,95</w:t>
            </w:r>
          </w:p>
        </w:tc>
        <w:tc>
          <w:tcPr>
            <w:tcW w:w="1370" w:type="dxa"/>
            <w:noWrap/>
            <w:vAlign w:val="center"/>
          </w:tcPr>
          <w:p w14:paraId="1D1C4841" w14:textId="77777777" w:rsidR="00720962" w:rsidRPr="00F50C91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noWrap/>
            <w:vAlign w:val="center"/>
          </w:tcPr>
          <w:p w14:paraId="610CB303" w14:textId="77777777" w:rsidR="00720962" w:rsidRPr="00F50C91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noWrap/>
            <w:vAlign w:val="center"/>
          </w:tcPr>
          <w:p w14:paraId="3F3C6C48" w14:textId="082D5BD6" w:rsidR="00720962" w:rsidRPr="000B1D4D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B1D4D">
              <w:rPr>
                <w:color w:val="000000"/>
                <w:sz w:val="16"/>
                <w:szCs w:val="16"/>
              </w:rPr>
              <w:t>64.186,66</w:t>
            </w:r>
          </w:p>
        </w:tc>
        <w:tc>
          <w:tcPr>
            <w:tcW w:w="850" w:type="dxa"/>
            <w:noWrap/>
            <w:vAlign w:val="center"/>
          </w:tcPr>
          <w:p w14:paraId="0C12D91B" w14:textId="70D3A4BC" w:rsidR="00720962" w:rsidRPr="00B7153D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153D">
              <w:rPr>
                <w:color w:val="000000"/>
                <w:sz w:val="16"/>
                <w:szCs w:val="16"/>
              </w:rPr>
              <w:t>122,52</w:t>
            </w:r>
          </w:p>
        </w:tc>
        <w:tc>
          <w:tcPr>
            <w:tcW w:w="832" w:type="dxa"/>
            <w:noWrap/>
            <w:vAlign w:val="center"/>
          </w:tcPr>
          <w:p w14:paraId="4A1F9735" w14:textId="77777777" w:rsidR="00720962" w:rsidRPr="00720962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087433" w:rsidRPr="000D249B" w14:paraId="7088B6C2" w14:textId="77777777" w:rsidTr="000874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vAlign w:val="center"/>
            <w:hideMark/>
          </w:tcPr>
          <w:p w14:paraId="354B00ED" w14:textId="774B0FEC" w:rsidR="00720962" w:rsidRPr="004452E6" w:rsidRDefault="00720962" w:rsidP="00720962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4452E6">
              <w:rPr>
                <w:color w:val="auto"/>
                <w:sz w:val="16"/>
                <w:szCs w:val="16"/>
              </w:rPr>
              <w:t>3132</w:t>
            </w:r>
          </w:p>
        </w:tc>
        <w:tc>
          <w:tcPr>
            <w:tcW w:w="4010" w:type="dxa"/>
            <w:vAlign w:val="center"/>
            <w:hideMark/>
          </w:tcPr>
          <w:p w14:paraId="196F60F0" w14:textId="77777777" w:rsidR="00720962" w:rsidRPr="000D249B" w:rsidRDefault="00720962" w:rsidP="00720962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Doprinosi za obvezno zdravstveno osiguranje</w:t>
            </w:r>
          </w:p>
        </w:tc>
        <w:tc>
          <w:tcPr>
            <w:tcW w:w="2898" w:type="dxa"/>
            <w:noWrap/>
            <w:vAlign w:val="center"/>
          </w:tcPr>
          <w:p w14:paraId="60E68CAF" w14:textId="787B7409" w:rsidR="00720962" w:rsidRPr="00F50C91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F50C91">
              <w:rPr>
                <w:color w:val="000000"/>
                <w:sz w:val="16"/>
                <w:szCs w:val="16"/>
              </w:rPr>
              <w:t>52.389,95</w:t>
            </w:r>
          </w:p>
        </w:tc>
        <w:tc>
          <w:tcPr>
            <w:tcW w:w="1370" w:type="dxa"/>
            <w:noWrap/>
            <w:vAlign w:val="center"/>
          </w:tcPr>
          <w:p w14:paraId="07B009F1" w14:textId="77777777" w:rsidR="00720962" w:rsidRPr="00F50C91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noWrap/>
            <w:vAlign w:val="center"/>
          </w:tcPr>
          <w:p w14:paraId="077A1967" w14:textId="77777777" w:rsidR="00720962" w:rsidRPr="00F50C91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noWrap/>
            <w:vAlign w:val="center"/>
          </w:tcPr>
          <w:p w14:paraId="722D3664" w14:textId="4F28E7A0" w:rsidR="00720962" w:rsidRPr="000B1D4D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B1D4D">
              <w:rPr>
                <w:color w:val="000000"/>
                <w:sz w:val="16"/>
                <w:szCs w:val="16"/>
              </w:rPr>
              <w:t>64.186,66</w:t>
            </w:r>
          </w:p>
        </w:tc>
        <w:tc>
          <w:tcPr>
            <w:tcW w:w="850" w:type="dxa"/>
            <w:noWrap/>
            <w:vAlign w:val="center"/>
          </w:tcPr>
          <w:p w14:paraId="4B8CA073" w14:textId="0263BA0F" w:rsidR="00720962" w:rsidRPr="00B7153D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153D">
              <w:rPr>
                <w:color w:val="000000"/>
                <w:sz w:val="16"/>
                <w:szCs w:val="16"/>
              </w:rPr>
              <w:t>122,52</w:t>
            </w:r>
          </w:p>
        </w:tc>
        <w:tc>
          <w:tcPr>
            <w:tcW w:w="832" w:type="dxa"/>
            <w:noWrap/>
            <w:vAlign w:val="center"/>
          </w:tcPr>
          <w:p w14:paraId="6CF43B02" w14:textId="77777777" w:rsidR="00720962" w:rsidRPr="00720962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720962" w:rsidRPr="000D249B" w14:paraId="25C28358" w14:textId="77777777" w:rsidTr="0008743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vAlign w:val="center"/>
            <w:hideMark/>
          </w:tcPr>
          <w:p w14:paraId="47D81435" w14:textId="6CEEABD0" w:rsidR="00720962" w:rsidRPr="004452E6" w:rsidRDefault="00720962" w:rsidP="00720962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4452E6">
              <w:rPr>
                <w:color w:val="auto"/>
                <w:sz w:val="16"/>
                <w:szCs w:val="16"/>
              </w:rPr>
              <w:t>32</w:t>
            </w:r>
          </w:p>
        </w:tc>
        <w:tc>
          <w:tcPr>
            <w:tcW w:w="4010" w:type="dxa"/>
            <w:vAlign w:val="center"/>
            <w:hideMark/>
          </w:tcPr>
          <w:p w14:paraId="478C061A" w14:textId="77777777" w:rsidR="00720962" w:rsidRPr="000D249B" w:rsidRDefault="00720962" w:rsidP="00720962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Materijalni rashodi</w:t>
            </w:r>
          </w:p>
        </w:tc>
        <w:tc>
          <w:tcPr>
            <w:tcW w:w="2898" w:type="dxa"/>
            <w:noWrap/>
            <w:vAlign w:val="center"/>
          </w:tcPr>
          <w:p w14:paraId="61D2ECE8" w14:textId="331F8770" w:rsidR="00720962" w:rsidRPr="00F50C91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F50C91">
              <w:rPr>
                <w:color w:val="000000"/>
                <w:sz w:val="16"/>
                <w:szCs w:val="16"/>
              </w:rPr>
              <w:t>102.687,33</w:t>
            </w:r>
          </w:p>
        </w:tc>
        <w:tc>
          <w:tcPr>
            <w:tcW w:w="1370" w:type="dxa"/>
            <w:noWrap/>
            <w:vAlign w:val="center"/>
          </w:tcPr>
          <w:p w14:paraId="73D77BD6" w14:textId="4C05BC2E" w:rsidR="00720962" w:rsidRPr="00F50C91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F50C91">
              <w:rPr>
                <w:color w:val="000000"/>
                <w:sz w:val="16"/>
                <w:szCs w:val="16"/>
              </w:rPr>
              <w:t>380.982</w:t>
            </w:r>
          </w:p>
        </w:tc>
        <w:tc>
          <w:tcPr>
            <w:tcW w:w="1167" w:type="dxa"/>
            <w:noWrap/>
            <w:vAlign w:val="center"/>
          </w:tcPr>
          <w:p w14:paraId="2CB6AEBD" w14:textId="556FC756" w:rsidR="00720962" w:rsidRPr="00F50C91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F50C91">
              <w:rPr>
                <w:color w:val="000000"/>
                <w:sz w:val="16"/>
                <w:szCs w:val="16"/>
              </w:rPr>
              <w:t>380.982</w:t>
            </w:r>
          </w:p>
        </w:tc>
        <w:tc>
          <w:tcPr>
            <w:tcW w:w="2268" w:type="dxa"/>
            <w:noWrap/>
            <w:vAlign w:val="center"/>
          </w:tcPr>
          <w:p w14:paraId="775A5502" w14:textId="6F4AB885" w:rsidR="00720962" w:rsidRPr="000B1D4D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B1D4D">
              <w:rPr>
                <w:color w:val="000000"/>
                <w:sz w:val="16"/>
                <w:szCs w:val="16"/>
              </w:rPr>
              <w:t>152.175,00</w:t>
            </w:r>
          </w:p>
        </w:tc>
        <w:tc>
          <w:tcPr>
            <w:tcW w:w="850" w:type="dxa"/>
            <w:noWrap/>
            <w:vAlign w:val="center"/>
          </w:tcPr>
          <w:p w14:paraId="5F7C3173" w14:textId="46E58B5E" w:rsidR="00720962" w:rsidRPr="00B7153D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153D">
              <w:rPr>
                <w:color w:val="000000"/>
                <w:sz w:val="16"/>
                <w:szCs w:val="16"/>
              </w:rPr>
              <w:t>148,19</w:t>
            </w:r>
          </w:p>
        </w:tc>
        <w:tc>
          <w:tcPr>
            <w:tcW w:w="832" w:type="dxa"/>
            <w:noWrap/>
            <w:vAlign w:val="center"/>
          </w:tcPr>
          <w:p w14:paraId="3A81EF34" w14:textId="1DAE09D4" w:rsidR="00720962" w:rsidRPr="00720962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720962">
              <w:rPr>
                <w:color w:val="000000"/>
                <w:sz w:val="16"/>
                <w:szCs w:val="16"/>
              </w:rPr>
              <w:t>39,94</w:t>
            </w:r>
          </w:p>
        </w:tc>
      </w:tr>
      <w:tr w:rsidR="00087433" w:rsidRPr="000D249B" w14:paraId="6CC94F69" w14:textId="77777777" w:rsidTr="000874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vAlign w:val="center"/>
            <w:hideMark/>
          </w:tcPr>
          <w:p w14:paraId="32359E90" w14:textId="58637C93" w:rsidR="00720962" w:rsidRPr="004452E6" w:rsidRDefault="00720962" w:rsidP="00720962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4452E6">
              <w:rPr>
                <w:color w:val="auto"/>
                <w:sz w:val="16"/>
                <w:szCs w:val="16"/>
              </w:rPr>
              <w:t>321</w:t>
            </w:r>
          </w:p>
        </w:tc>
        <w:tc>
          <w:tcPr>
            <w:tcW w:w="4010" w:type="dxa"/>
            <w:vAlign w:val="center"/>
            <w:hideMark/>
          </w:tcPr>
          <w:p w14:paraId="4E10BAC0" w14:textId="77777777" w:rsidR="00720962" w:rsidRPr="000D249B" w:rsidRDefault="00720962" w:rsidP="00720962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Naknade troškova zaposlenima</w:t>
            </w:r>
          </w:p>
        </w:tc>
        <w:tc>
          <w:tcPr>
            <w:tcW w:w="2898" w:type="dxa"/>
            <w:noWrap/>
            <w:vAlign w:val="center"/>
          </w:tcPr>
          <w:p w14:paraId="72D939AE" w14:textId="5B9BAB6D" w:rsidR="00720962" w:rsidRPr="00F50C91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F50C91">
              <w:rPr>
                <w:color w:val="000000"/>
                <w:sz w:val="16"/>
                <w:szCs w:val="16"/>
              </w:rPr>
              <w:t>29.069,53</w:t>
            </w:r>
          </w:p>
        </w:tc>
        <w:tc>
          <w:tcPr>
            <w:tcW w:w="1370" w:type="dxa"/>
            <w:noWrap/>
            <w:vAlign w:val="center"/>
          </w:tcPr>
          <w:p w14:paraId="1286B190" w14:textId="77777777" w:rsidR="00720962" w:rsidRPr="00F50C91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noWrap/>
            <w:vAlign w:val="center"/>
          </w:tcPr>
          <w:p w14:paraId="5456A3C6" w14:textId="77777777" w:rsidR="00720962" w:rsidRPr="00F50C91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noWrap/>
            <w:vAlign w:val="center"/>
          </w:tcPr>
          <w:p w14:paraId="1AD5C131" w14:textId="2095A687" w:rsidR="00720962" w:rsidRPr="000B1D4D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B1D4D">
              <w:rPr>
                <w:color w:val="000000"/>
                <w:sz w:val="16"/>
                <w:szCs w:val="16"/>
              </w:rPr>
              <w:t>30.516,73</w:t>
            </w:r>
          </w:p>
        </w:tc>
        <w:tc>
          <w:tcPr>
            <w:tcW w:w="850" w:type="dxa"/>
            <w:noWrap/>
            <w:vAlign w:val="center"/>
          </w:tcPr>
          <w:p w14:paraId="15613B9C" w14:textId="6F207EA6" w:rsidR="00720962" w:rsidRPr="00B7153D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153D">
              <w:rPr>
                <w:color w:val="000000"/>
                <w:sz w:val="16"/>
                <w:szCs w:val="16"/>
              </w:rPr>
              <w:t>104,98</w:t>
            </w:r>
          </w:p>
        </w:tc>
        <w:tc>
          <w:tcPr>
            <w:tcW w:w="832" w:type="dxa"/>
            <w:noWrap/>
            <w:vAlign w:val="center"/>
          </w:tcPr>
          <w:p w14:paraId="4E389C19" w14:textId="538D1A79" w:rsidR="00720962" w:rsidRPr="00720962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720962" w:rsidRPr="000D249B" w14:paraId="056A8498" w14:textId="77777777" w:rsidTr="0008743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vAlign w:val="center"/>
            <w:hideMark/>
          </w:tcPr>
          <w:p w14:paraId="01F8514E" w14:textId="0112523A" w:rsidR="00720962" w:rsidRPr="004452E6" w:rsidRDefault="00720962" w:rsidP="00720962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4452E6">
              <w:rPr>
                <w:color w:val="auto"/>
                <w:sz w:val="16"/>
                <w:szCs w:val="16"/>
              </w:rPr>
              <w:t>3211</w:t>
            </w:r>
          </w:p>
        </w:tc>
        <w:tc>
          <w:tcPr>
            <w:tcW w:w="4010" w:type="dxa"/>
            <w:vAlign w:val="center"/>
            <w:hideMark/>
          </w:tcPr>
          <w:p w14:paraId="2E53CF04" w14:textId="77777777" w:rsidR="00720962" w:rsidRPr="000D249B" w:rsidRDefault="00720962" w:rsidP="00720962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Službena putovanja</w:t>
            </w:r>
          </w:p>
        </w:tc>
        <w:tc>
          <w:tcPr>
            <w:tcW w:w="2898" w:type="dxa"/>
            <w:noWrap/>
            <w:vAlign w:val="center"/>
          </w:tcPr>
          <w:p w14:paraId="60399057" w14:textId="7E0C6955" w:rsidR="00720962" w:rsidRPr="00F50C91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F50C91">
              <w:rPr>
                <w:color w:val="000000"/>
                <w:sz w:val="16"/>
                <w:szCs w:val="16"/>
              </w:rPr>
              <w:t>21.218,62</w:t>
            </w:r>
          </w:p>
        </w:tc>
        <w:tc>
          <w:tcPr>
            <w:tcW w:w="1370" w:type="dxa"/>
            <w:noWrap/>
            <w:vAlign w:val="center"/>
          </w:tcPr>
          <w:p w14:paraId="1B6339D1" w14:textId="77777777" w:rsidR="00720962" w:rsidRPr="00F50C91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noWrap/>
            <w:vAlign w:val="center"/>
          </w:tcPr>
          <w:p w14:paraId="48ADC318" w14:textId="77777777" w:rsidR="00720962" w:rsidRPr="00F50C91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noWrap/>
            <w:vAlign w:val="center"/>
          </w:tcPr>
          <w:p w14:paraId="4D224416" w14:textId="28224536" w:rsidR="00720962" w:rsidRPr="000B1D4D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B1D4D">
              <w:rPr>
                <w:color w:val="000000"/>
                <w:sz w:val="16"/>
                <w:szCs w:val="16"/>
              </w:rPr>
              <w:t>21.812,68</w:t>
            </w:r>
          </w:p>
        </w:tc>
        <w:tc>
          <w:tcPr>
            <w:tcW w:w="850" w:type="dxa"/>
            <w:noWrap/>
            <w:vAlign w:val="center"/>
          </w:tcPr>
          <w:p w14:paraId="369AEE10" w14:textId="4CA78D8E" w:rsidR="00720962" w:rsidRPr="00B7153D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153D">
              <w:rPr>
                <w:color w:val="000000"/>
                <w:sz w:val="16"/>
                <w:szCs w:val="16"/>
              </w:rPr>
              <w:t>102,80</w:t>
            </w:r>
          </w:p>
        </w:tc>
        <w:tc>
          <w:tcPr>
            <w:tcW w:w="832" w:type="dxa"/>
            <w:noWrap/>
            <w:vAlign w:val="center"/>
          </w:tcPr>
          <w:p w14:paraId="70ABAF21" w14:textId="77777777" w:rsidR="00720962" w:rsidRPr="00720962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087433" w:rsidRPr="000D249B" w14:paraId="1292D778" w14:textId="77777777" w:rsidTr="000874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vAlign w:val="center"/>
            <w:hideMark/>
          </w:tcPr>
          <w:p w14:paraId="626D7B95" w14:textId="27E86259" w:rsidR="00720962" w:rsidRPr="004452E6" w:rsidRDefault="00720962" w:rsidP="00720962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4452E6">
              <w:rPr>
                <w:color w:val="auto"/>
                <w:sz w:val="16"/>
                <w:szCs w:val="16"/>
              </w:rPr>
              <w:t>3212</w:t>
            </w:r>
          </w:p>
        </w:tc>
        <w:tc>
          <w:tcPr>
            <w:tcW w:w="4010" w:type="dxa"/>
            <w:vAlign w:val="center"/>
            <w:hideMark/>
          </w:tcPr>
          <w:p w14:paraId="1D2ADE18" w14:textId="77777777" w:rsidR="00720962" w:rsidRPr="000D249B" w:rsidRDefault="00720962" w:rsidP="00720962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Naknade za prijevoz, za rad na terenu i odvojeni život</w:t>
            </w:r>
          </w:p>
        </w:tc>
        <w:tc>
          <w:tcPr>
            <w:tcW w:w="2898" w:type="dxa"/>
            <w:noWrap/>
            <w:vAlign w:val="center"/>
          </w:tcPr>
          <w:p w14:paraId="109705D4" w14:textId="3D31E1EF" w:rsidR="00720962" w:rsidRPr="00F50C91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F50C91">
              <w:rPr>
                <w:color w:val="000000"/>
                <w:sz w:val="16"/>
                <w:szCs w:val="16"/>
              </w:rPr>
              <w:t>6.371,91</w:t>
            </w:r>
          </w:p>
        </w:tc>
        <w:tc>
          <w:tcPr>
            <w:tcW w:w="1370" w:type="dxa"/>
            <w:noWrap/>
            <w:vAlign w:val="center"/>
          </w:tcPr>
          <w:p w14:paraId="0CC757F5" w14:textId="77777777" w:rsidR="00720962" w:rsidRPr="00F50C91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noWrap/>
            <w:vAlign w:val="center"/>
          </w:tcPr>
          <w:p w14:paraId="5685FF7C" w14:textId="77777777" w:rsidR="00720962" w:rsidRPr="00F50C91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noWrap/>
            <w:vAlign w:val="center"/>
          </w:tcPr>
          <w:p w14:paraId="6DA71BB3" w14:textId="45C5FCFD" w:rsidR="00720962" w:rsidRPr="000B1D4D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B1D4D">
              <w:rPr>
                <w:color w:val="000000"/>
                <w:sz w:val="16"/>
                <w:szCs w:val="16"/>
              </w:rPr>
              <w:t>6.434,55</w:t>
            </w:r>
          </w:p>
        </w:tc>
        <w:tc>
          <w:tcPr>
            <w:tcW w:w="850" w:type="dxa"/>
            <w:noWrap/>
            <w:vAlign w:val="center"/>
          </w:tcPr>
          <w:p w14:paraId="3EDE9232" w14:textId="52EE661D" w:rsidR="00720962" w:rsidRPr="00B7153D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153D">
              <w:rPr>
                <w:color w:val="000000"/>
                <w:sz w:val="16"/>
                <w:szCs w:val="16"/>
              </w:rPr>
              <w:t>100,98</w:t>
            </w:r>
          </w:p>
        </w:tc>
        <w:tc>
          <w:tcPr>
            <w:tcW w:w="832" w:type="dxa"/>
            <w:noWrap/>
            <w:vAlign w:val="center"/>
          </w:tcPr>
          <w:p w14:paraId="7B9B5EDA" w14:textId="77777777" w:rsidR="00720962" w:rsidRPr="00720962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720962" w:rsidRPr="000D249B" w14:paraId="52699131" w14:textId="77777777" w:rsidTr="0008743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vAlign w:val="center"/>
            <w:hideMark/>
          </w:tcPr>
          <w:p w14:paraId="2660DD41" w14:textId="58DF3EAA" w:rsidR="00720962" w:rsidRPr="004452E6" w:rsidRDefault="00720962" w:rsidP="00720962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4452E6">
              <w:rPr>
                <w:color w:val="auto"/>
                <w:sz w:val="16"/>
                <w:szCs w:val="16"/>
              </w:rPr>
              <w:t>3213</w:t>
            </w:r>
          </w:p>
        </w:tc>
        <w:tc>
          <w:tcPr>
            <w:tcW w:w="4010" w:type="dxa"/>
            <w:vAlign w:val="center"/>
            <w:hideMark/>
          </w:tcPr>
          <w:p w14:paraId="6D14C51A" w14:textId="77777777" w:rsidR="00720962" w:rsidRPr="000D249B" w:rsidRDefault="00720962" w:rsidP="00720962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Stručno usavršavanje zaposlenika</w:t>
            </w:r>
          </w:p>
        </w:tc>
        <w:tc>
          <w:tcPr>
            <w:tcW w:w="2898" w:type="dxa"/>
            <w:noWrap/>
            <w:vAlign w:val="center"/>
          </w:tcPr>
          <w:p w14:paraId="50DA6304" w14:textId="3DB551A3" w:rsidR="00720962" w:rsidRPr="00F50C91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F50C91">
              <w:rPr>
                <w:color w:val="000000"/>
                <w:sz w:val="16"/>
                <w:szCs w:val="16"/>
              </w:rPr>
              <w:t>1.479,00</w:t>
            </w:r>
          </w:p>
        </w:tc>
        <w:tc>
          <w:tcPr>
            <w:tcW w:w="1370" w:type="dxa"/>
            <w:noWrap/>
            <w:vAlign w:val="center"/>
          </w:tcPr>
          <w:p w14:paraId="651571EF" w14:textId="77777777" w:rsidR="00720962" w:rsidRPr="00F50C91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noWrap/>
            <w:vAlign w:val="center"/>
          </w:tcPr>
          <w:p w14:paraId="02C0C3BB" w14:textId="77777777" w:rsidR="00720962" w:rsidRPr="00F50C91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noWrap/>
            <w:vAlign w:val="center"/>
          </w:tcPr>
          <w:p w14:paraId="3821919C" w14:textId="57873D9E" w:rsidR="00720962" w:rsidRPr="000B1D4D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B1D4D">
              <w:rPr>
                <w:color w:val="000000"/>
                <w:sz w:val="16"/>
                <w:szCs w:val="16"/>
              </w:rPr>
              <w:t>2.269,50</w:t>
            </w:r>
          </w:p>
        </w:tc>
        <w:tc>
          <w:tcPr>
            <w:tcW w:w="850" w:type="dxa"/>
            <w:noWrap/>
            <w:vAlign w:val="center"/>
          </w:tcPr>
          <w:p w14:paraId="7ADBDBBF" w14:textId="1ED04519" w:rsidR="00720962" w:rsidRPr="00B7153D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153D">
              <w:rPr>
                <w:color w:val="000000"/>
                <w:sz w:val="16"/>
                <w:szCs w:val="16"/>
              </w:rPr>
              <w:t>153,45</w:t>
            </w:r>
          </w:p>
        </w:tc>
        <w:tc>
          <w:tcPr>
            <w:tcW w:w="832" w:type="dxa"/>
            <w:noWrap/>
            <w:vAlign w:val="center"/>
          </w:tcPr>
          <w:p w14:paraId="5F8A2991" w14:textId="77777777" w:rsidR="00720962" w:rsidRPr="00720962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087433" w:rsidRPr="000D249B" w14:paraId="0EC1705D" w14:textId="77777777" w:rsidTr="000874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vAlign w:val="center"/>
            <w:hideMark/>
          </w:tcPr>
          <w:p w14:paraId="36F3E5C2" w14:textId="06EA80A8" w:rsidR="00720962" w:rsidRPr="004452E6" w:rsidRDefault="00720962" w:rsidP="00720962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4452E6">
              <w:rPr>
                <w:color w:val="auto"/>
                <w:sz w:val="16"/>
                <w:szCs w:val="16"/>
              </w:rPr>
              <w:t>322</w:t>
            </w:r>
          </w:p>
        </w:tc>
        <w:tc>
          <w:tcPr>
            <w:tcW w:w="4010" w:type="dxa"/>
            <w:vAlign w:val="center"/>
            <w:hideMark/>
          </w:tcPr>
          <w:p w14:paraId="45C21EF7" w14:textId="77777777" w:rsidR="00720962" w:rsidRPr="000D249B" w:rsidRDefault="00720962" w:rsidP="00720962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Rashodi za materijal i energiju</w:t>
            </w:r>
          </w:p>
        </w:tc>
        <w:tc>
          <w:tcPr>
            <w:tcW w:w="2898" w:type="dxa"/>
            <w:noWrap/>
            <w:vAlign w:val="center"/>
          </w:tcPr>
          <w:p w14:paraId="432ABB41" w14:textId="70099C73" w:rsidR="00720962" w:rsidRPr="00F50C91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F50C91">
              <w:rPr>
                <w:color w:val="000000"/>
                <w:sz w:val="16"/>
                <w:szCs w:val="16"/>
              </w:rPr>
              <w:t>16.247,05</w:t>
            </w:r>
          </w:p>
        </w:tc>
        <w:tc>
          <w:tcPr>
            <w:tcW w:w="1370" w:type="dxa"/>
            <w:noWrap/>
            <w:vAlign w:val="center"/>
          </w:tcPr>
          <w:p w14:paraId="595E7811" w14:textId="77777777" w:rsidR="00720962" w:rsidRPr="00F50C91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noWrap/>
            <w:vAlign w:val="center"/>
          </w:tcPr>
          <w:p w14:paraId="1830FAA5" w14:textId="77777777" w:rsidR="00720962" w:rsidRPr="00F50C91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noWrap/>
            <w:vAlign w:val="center"/>
          </w:tcPr>
          <w:p w14:paraId="2A0C56F2" w14:textId="7A53A9B7" w:rsidR="00720962" w:rsidRPr="000B1D4D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B1D4D">
              <w:rPr>
                <w:color w:val="000000"/>
                <w:sz w:val="16"/>
                <w:szCs w:val="16"/>
              </w:rPr>
              <w:t>15.984,61</w:t>
            </w:r>
          </w:p>
        </w:tc>
        <w:tc>
          <w:tcPr>
            <w:tcW w:w="850" w:type="dxa"/>
            <w:noWrap/>
            <w:vAlign w:val="center"/>
          </w:tcPr>
          <w:p w14:paraId="367054EF" w14:textId="36F78C66" w:rsidR="00720962" w:rsidRPr="00B7153D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153D">
              <w:rPr>
                <w:color w:val="000000"/>
                <w:sz w:val="16"/>
                <w:szCs w:val="16"/>
              </w:rPr>
              <w:t>98,38</w:t>
            </w:r>
          </w:p>
        </w:tc>
        <w:tc>
          <w:tcPr>
            <w:tcW w:w="832" w:type="dxa"/>
            <w:noWrap/>
            <w:vAlign w:val="center"/>
          </w:tcPr>
          <w:p w14:paraId="0E77388F" w14:textId="77777777" w:rsidR="00720962" w:rsidRPr="00720962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720962" w:rsidRPr="000D249B" w14:paraId="618701A6" w14:textId="77777777" w:rsidTr="0008743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vAlign w:val="center"/>
            <w:hideMark/>
          </w:tcPr>
          <w:p w14:paraId="2E004BEB" w14:textId="267C047E" w:rsidR="00720962" w:rsidRPr="004452E6" w:rsidRDefault="00720962" w:rsidP="00720962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4452E6">
              <w:rPr>
                <w:color w:val="auto"/>
                <w:sz w:val="16"/>
                <w:szCs w:val="16"/>
              </w:rPr>
              <w:t>3221</w:t>
            </w:r>
          </w:p>
        </w:tc>
        <w:tc>
          <w:tcPr>
            <w:tcW w:w="4010" w:type="dxa"/>
            <w:vAlign w:val="center"/>
            <w:hideMark/>
          </w:tcPr>
          <w:p w14:paraId="5C6D4FAF" w14:textId="77777777" w:rsidR="00720962" w:rsidRPr="000D249B" w:rsidRDefault="00720962" w:rsidP="00720962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Uredski materijal i ostali materijalni rashodi</w:t>
            </w:r>
          </w:p>
        </w:tc>
        <w:tc>
          <w:tcPr>
            <w:tcW w:w="2898" w:type="dxa"/>
            <w:noWrap/>
            <w:vAlign w:val="center"/>
          </w:tcPr>
          <w:p w14:paraId="6896DA31" w14:textId="3BC3D77F" w:rsidR="00720962" w:rsidRPr="00F50C91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F50C91">
              <w:rPr>
                <w:color w:val="000000"/>
                <w:sz w:val="16"/>
                <w:szCs w:val="16"/>
              </w:rPr>
              <w:t>7.303,85</w:t>
            </w:r>
          </w:p>
        </w:tc>
        <w:tc>
          <w:tcPr>
            <w:tcW w:w="1370" w:type="dxa"/>
            <w:noWrap/>
            <w:vAlign w:val="center"/>
          </w:tcPr>
          <w:p w14:paraId="7E3D8009" w14:textId="77777777" w:rsidR="00720962" w:rsidRPr="00F50C91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noWrap/>
            <w:vAlign w:val="center"/>
          </w:tcPr>
          <w:p w14:paraId="1865CB3D" w14:textId="77777777" w:rsidR="00720962" w:rsidRPr="00F50C91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noWrap/>
            <w:vAlign w:val="center"/>
          </w:tcPr>
          <w:p w14:paraId="1432A147" w14:textId="76A2D115" w:rsidR="00720962" w:rsidRPr="000B1D4D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B1D4D">
              <w:rPr>
                <w:color w:val="000000"/>
                <w:sz w:val="16"/>
                <w:szCs w:val="16"/>
              </w:rPr>
              <w:t>7.298,53</w:t>
            </w:r>
          </w:p>
        </w:tc>
        <w:tc>
          <w:tcPr>
            <w:tcW w:w="850" w:type="dxa"/>
            <w:noWrap/>
            <w:vAlign w:val="center"/>
          </w:tcPr>
          <w:p w14:paraId="7561EA85" w14:textId="51D2075C" w:rsidR="00720962" w:rsidRPr="00B7153D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153D">
              <w:rPr>
                <w:color w:val="000000"/>
                <w:sz w:val="16"/>
                <w:szCs w:val="16"/>
              </w:rPr>
              <w:t>99,93</w:t>
            </w:r>
          </w:p>
        </w:tc>
        <w:tc>
          <w:tcPr>
            <w:tcW w:w="832" w:type="dxa"/>
            <w:noWrap/>
            <w:vAlign w:val="center"/>
          </w:tcPr>
          <w:p w14:paraId="486EE654" w14:textId="77777777" w:rsidR="00720962" w:rsidRPr="00720962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087433" w:rsidRPr="000D249B" w14:paraId="12FEB408" w14:textId="77777777" w:rsidTr="000874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vAlign w:val="center"/>
            <w:hideMark/>
          </w:tcPr>
          <w:p w14:paraId="1357350B" w14:textId="6DCBEB30" w:rsidR="00720962" w:rsidRPr="004452E6" w:rsidRDefault="00720962" w:rsidP="00720962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4452E6">
              <w:rPr>
                <w:color w:val="auto"/>
                <w:sz w:val="16"/>
                <w:szCs w:val="16"/>
              </w:rPr>
              <w:t>3222</w:t>
            </w:r>
          </w:p>
        </w:tc>
        <w:tc>
          <w:tcPr>
            <w:tcW w:w="4010" w:type="dxa"/>
            <w:vAlign w:val="center"/>
            <w:hideMark/>
          </w:tcPr>
          <w:p w14:paraId="139AA484" w14:textId="77777777" w:rsidR="00720962" w:rsidRPr="000D249B" w:rsidRDefault="00720962" w:rsidP="00720962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Materijal i sirovine</w:t>
            </w:r>
          </w:p>
        </w:tc>
        <w:tc>
          <w:tcPr>
            <w:tcW w:w="2898" w:type="dxa"/>
            <w:noWrap/>
            <w:vAlign w:val="center"/>
          </w:tcPr>
          <w:p w14:paraId="2EA6144D" w14:textId="632EF661" w:rsidR="00720962" w:rsidRPr="00F50C91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F50C91">
              <w:rPr>
                <w:color w:val="000000"/>
                <w:sz w:val="16"/>
                <w:szCs w:val="16"/>
              </w:rPr>
              <w:t>201,92</w:t>
            </w:r>
          </w:p>
        </w:tc>
        <w:tc>
          <w:tcPr>
            <w:tcW w:w="1370" w:type="dxa"/>
            <w:noWrap/>
            <w:vAlign w:val="center"/>
          </w:tcPr>
          <w:p w14:paraId="3465983A" w14:textId="77777777" w:rsidR="00720962" w:rsidRPr="00F50C91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noWrap/>
            <w:vAlign w:val="center"/>
          </w:tcPr>
          <w:p w14:paraId="388DC323" w14:textId="77777777" w:rsidR="00720962" w:rsidRPr="00F50C91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noWrap/>
            <w:vAlign w:val="center"/>
          </w:tcPr>
          <w:p w14:paraId="3183D5EE" w14:textId="5F3BF95B" w:rsidR="00720962" w:rsidRPr="000B1D4D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B1D4D">
              <w:rPr>
                <w:color w:val="000000"/>
                <w:sz w:val="16"/>
                <w:szCs w:val="16"/>
              </w:rPr>
              <w:t>406,48</w:t>
            </w:r>
          </w:p>
        </w:tc>
        <w:tc>
          <w:tcPr>
            <w:tcW w:w="850" w:type="dxa"/>
            <w:noWrap/>
            <w:vAlign w:val="center"/>
          </w:tcPr>
          <w:p w14:paraId="29B2D87D" w14:textId="01713A41" w:rsidR="00720962" w:rsidRPr="00B7153D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153D">
              <w:rPr>
                <w:color w:val="000000"/>
                <w:sz w:val="16"/>
                <w:szCs w:val="16"/>
              </w:rPr>
              <w:t>201,31</w:t>
            </w:r>
          </w:p>
        </w:tc>
        <w:tc>
          <w:tcPr>
            <w:tcW w:w="832" w:type="dxa"/>
            <w:noWrap/>
            <w:vAlign w:val="center"/>
          </w:tcPr>
          <w:p w14:paraId="4D2802C2" w14:textId="77777777" w:rsidR="00720962" w:rsidRPr="00720962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720962" w:rsidRPr="000D249B" w14:paraId="348FCD3A" w14:textId="77777777" w:rsidTr="0008743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vAlign w:val="center"/>
            <w:hideMark/>
          </w:tcPr>
          <w:p w14:paraId="504D4B6E" w14:textId="04D7D24C" w:rsidR="00720962" w:rsidRPr="004452E6" w:rsidRDefault="00720962" w:rsidP="00720962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4452E6">
              <w:rPr>
                <w:color w:val="auto"/>
                <w:sz w:val="16"/>
                <w:szCs w:val="16"/>
              </w:rPr>
              <w:t>3223</w:t>
            </w:r>
          </w:p>
        </w:tc>
        <w:tc>
          <w:tcPr>
            <w:tcW w:w="4010" w:type="dxa"/>
            <w:vAlign w:val="center"/>
            <w:hideMark/>
          </w:tcPr>
          <w:p w14:paraId="4053A177" w14:textId="77777777" w:rsidR="00720962" w:rsidRPr="000D249B" w:rsidRDefault="00720962" w:rsidP="00720962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Energija</w:t>
            </w:r>
          </w:p>
        </w:tc>
        <w:tc>
          <w:tcPr>
            <w:tcW w:w="2898" w:type="dxa"/>
            <w:noWrap/>
            <w:vAlign w:val="center"/>
          </w:tcPr>
          <w:p w14:paraId="63661849" w14:textId="1BAEDFE0" w:rsidR="00720962" w:rsidRPr="00F50C91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F50C91">
              <w:rPr>
                <w:color w:val="000000"/>
                <w:sz w:val="16"/>
                <w:szCs w:val="16"/>
              </w:rPr>
              <w:t>6.760,60</w:t>
            </w:r>
          </w:p>
        </w:tc>
        <w:tc>
          <w:tcPr>
            <w:tcW w:w="1370" w:type="dxa"/>
            <w:noWrap/>
            <w:vAlign w:val="center"/>
          </w:tcPr>
          <w:p w14:paraId="5EBEA25A" w14:textId="77777777" w:rsidR="00720962" w:rsidRPr="00F50C91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noWrap/>
            <w:vAlign w:val="center"/>
          </w:tcPr>
          <w:p w14:paraId="52673DDF" w14:textId="77777777" w:rsidR="00720962" w:rsidRPr="00F50C91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noWrap/>
            <w:vAlign w:val="center"/>
          </w:tcPr>
          <w:p w14:paraId="5DBD726B" w14:textId="1AD9F319" w:rsidR="00720962" w:rsidRPr="000B1D4D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B1D4D">
              <w:rPr>
                <w:color w:val="000000"/>
                <w:sz w:val="16"/>
                <w:szCs w:val="16"/>
              </w:rPr>
              <w:t>7.476,95</w:t>
            </w:r>
          </w:p>
        </w:tc>
        <w:tc>
          <w:tcPr>
            <w:tcW w:w="850" w:type="dxa"/>
            <w:noWrap/>
            <w:vAlign w:val="center"/>
          </w:tcPr>
          <w:p w14:paraId="47DB6DFA" w14:textId="6FD47D51" w:rsidR="00720962" w:rsidRPr="00B7153D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153D">
              <w:rPr>
                <w:color w:val="000000"/>
                <w:sz w:val="16"/>
                <w:szCs w:val="16"/>
              </w:rPr>
              <w:t>110,60</w:t>
            </w:r>
          </w:p>
        </w:tc>
        <w:tc>
          <w:tcPr>
            <w:tcW w:w="832" w:type="dxa"/>
            <w:noWrap/>
            <w:vAlign w:val="center"/>
          </w:tcPr>
          <w:p w14:paraId="4816FA5E" w14:textId="77777777" w:rsidR="00720962" w:rsidRPr="00720962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087433" w:rsidRPr="000D249B" w14:paraId="5EE71485" w14:textId="77777777" w:rsidTr="000874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vAlign w:val="center"/>
            <w:hideMark/>
          </w:tcPr>
          <w:p w14:paraId="0BC10530" w14:textId="590E6B46" w:rsidR="00720962" w:rsidRPr="004452E6" w:rsidRDefault="00720962" w:rsidP="00720962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4452E6">
              <w:rPr>
                <w:color w:val="auto"/>
                <w:sz w:val="16"/>
                <w:szCs w:val="16"/>
              </w:rPr>
              <w:lastRenderedPageBreak/>
              <w:t>3224</w:t>
            </w:r>
          </w:p>
        </w:tc>
        <w:tc>
          <w:tcPr>
            <w:tcW w:w="4010" w:type="dxa"/>
            <w:vAlign w:val="center"/>
            <w:hideMark/>
          </w:tcPr>
          <w:p w14:paraId="06F0B11F" w14:textId="77777777" w:rsidR="00720962" w:rsidRPr="000D249B" w:rsidRDefault="00720962" w:rsidP="00720962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Materijal i dijelovi za tekuće i investicijsko održavanje</w:t>
            </w:r>
          </w:p>
        </w:tc>
        <w:tc>
          <w:tcPr>
            <w:tcW w:w="2898" w:type="dxa"/>
            <w:noWrap/>
            <w:vAlign w:val="center"/>
          </w:tcPr>
          <w:p w14:paraId="5AC7ABF5" w14:textId="6AE526A9" w:rsidR="00720962" w:rsidRPr="00F50C91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70" w:type="dxa"/>
            <w:noWrap/>
            <w:vAlign w:val="center"/>
          </w:tcPr>
          <w:p w14:paraId="391CAA99" w14:textId="77777777" w:rsidR="00720962" w:rsidRPr="00F50C91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noWrap/>
            <w:vAlign w:val="center"/>
          </w:tcPr>
          <w:p w14:paraId="1BC98C32" w14:textId="77777777" w:rsidR="00720962" w:rsidRPr="00F50C91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noWrap/>
            <w:vAlign w:val="center"/>
          </w:tcPr>
          <w:p w14:paraId="1E142120" w14:textId="364FD429" w:rsidR="00720962" w:rsidRPr="000B1D4D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B1D4D">
              <w:rPr>
                <w:color w:val="000000"/>
                <w:sz w:val="16"/>
                <w:szCs w:val="16"/>
              </w:rPr>
              <w:t>320,68</w:t>
            </w:r>
          </w:p>
        </w:tc>
        <w:tc>
          <w:tcPr>
            <w:tcW w:w="850" w:type="dxa"/>
            <w:noWrap/>
            <w:vAlign w:val="center"/>
          </w:tcPr>
          <w:p w14:paraId="05477CA1" w14:textId="24FBB2DF" w:rsidR="00720962" w:rsidRPr="00B7153D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32" w:type="dxa"/>
            <w:noWrap/>
            <w:vAlign w:val="center"/>
          </w:tcPr>
          <w:p w14:paraId="2284E237" w14:textId="77777777" w:rsidR="00720962" w:rsidRPr="00720962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720962" w:rsidRPr="000D249B" w14:paraId="49670A54" w14:textId="77777777" w:rsidTr="0008743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vAlign w:val="center"/>
            <w:hideMark/>
          </w:tcPr>
          <w:p w14:paraId="620B2987" w14:textId="50FA9929" w:rsidR="00720962" w:rsidRPr="004452E6" w:rsidRDefault="00720962" w:rsidP="00720962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4452E6">
              <w:rPr>
                <w:color w:val="auto"/>
                <w:sz w:val="16"/>
                <w:szCs w:val="16"/>
              </w:rPr>
              <w:t>3225</w:t>
            </w:r>
          </w:p>
        </w:tc>
        <w:tc>
          <w:tcPr>
            <w:tcW w:w="4010" w:type="dxa"/>
            <w:vAlign w:val="center"/>
            <w:hideMark/>
          </w:tcPr>
          <w:p w14:paraId="6144F981" w14:textId="77777777" w:rsidR="00720962" w:rsidRPr="000D249B" w:rsidRDefault="00720962" w:rsidP="00720962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Sitni inventar i auto gume</w:t>
            </w:r>
          </w:p>
        </w:tc>
        <w:tc>
          <w:tcPr>
            <w:tcW w:w="2898" w:type="dxa"/>
            <w:noWrap/>
            <w:vAlign w:val="center"/>
          </w:tcPr>
          <w:p w14:paraId="2E24C56C" w14:textId="1ECF58C9" w:rsidR="00720962" w:rsidRPr="00F50C91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F50C91">
              <w:rPr>
                <w:color w:val="000000"/>
                <w:sz w:val="16"/>
                <w:szCs w:val="16"/>
              </w:rPr>
              <w:t>1.980,68</w:t>
            </w:r>
          </w:p>
        </w:tc>
        <w:tc>
          <w:tcPr>
            <w:tcW w:w="1370" w:type="dxa"/>
            <w:noWrap/>
            <w:vAlign w:val="center"/>
          </w:tcPr>
          <w:p w14:paraId="53B687DD" w14:textId="77777777" w:rsidR="00720962" w:rsidRPr="00F50C91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noWrap/>
            <w:vAlign w:val="center"/>
          </w:tcPr>
          <w:p w14:paraId="1C871C01" w14:textId="77777777" w:rsidR="00720962" w:rsidRPr="00F50C91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noWrap/>
            <w:vAlign w:val="center"/>
          </w:tcPr>
          <w:p w14:paraId="064A095D" w14:textId="2F8AE6B6" w:rsidR="00720962" w:rsidRPr="000B1D4D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B1D4D">
              <w:rPr>
                <w:color w:val="000000"/>
                <w:sz w:val="16"/>
                <w:szCs w:val="16"/>
              </w:rPr>
              <w:t>481,97</w:t>
            </w:r>
          </w:p>
        </w:tc>
        <w:tc>
          <w:tcPr>
            <w:tcW w:w="850" w:type="dxa"/>
            <w:noWrap/>
            <w:vAlign w:val="center"/>
          </w:tcPr>
          <w:p w14:paraId="6155F4B3" w14:textId="45D884FD" w:rsidR="00720962" w:rsidRPr="00B7153D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153D">
              <w:rPr>
                <w:color w:val="000000"/>
                <w:sz w:val="16"/>
                <w:szCs w:val="16"/>
              </w:rPr>
              <w:t>24,33</w:t>
            </w:r>
          </w:p>
        </w:tc>
        <w:tc>
          <w:tcPr>
            <w:tcW w:w="832" w:type="dxa"/>
            <w:noWrap/>
            <w:vAlign w:val="center"/>
          </w:tcPr>
          <w:p w14:paraId="39994E8B" w14:textId="77777777" w:rsidR="00720962" w:rsidRPr="00720962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087433" w:rsidRPr="000D249B" w14:paraId="7AE068B3" w14:textId="77777777" w:rsidTr="000874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vAlign w:val="center"/>
            <w:hideMark/>
          </w:tcPr>
          <w:p w14:paraId="11041E92" w14:textId="7FCE183C" w:rsidR="00720962" w:rsidRPr="004452E6" w:rsidRDefault="00720962" w:rsidP="00720962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4452E6">
              <w:rPr>
                <w:color w:val="auto"/>
                <w:sz w:val="16"/>
                <w:szCs w:val="16"/>
              </w:rPr>
              <w:t>323</w:t>
            </w:r>
          </w:p>
        </w:tc>
        <w:tc>
          <w:tcPr>
            <w:tcW w:w="4010" w:type="dxa"/>
            <w:vAlign w:val="center"/>
            <w:hideMark/>
          </w:tcPr>
          <w:p w14:paraId="661589A6" w14:textId="77777777" w:rsidR="00720962" w:rsidRPr="000D249B" w:rsidRDefault="00720962" w:rsidP="00720962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Rashodi za usluge</w:t>
            </w:r>
          </w:p>
        </w:tc>
        <w:tc>
          <w:tcPr>
            <w:tcW w:w="2898" w:type="dxa"/>
            <w:noWrap/>
            <w:vAlign w:val="center"/>
          </w:tcPr>
          <w:p w14:paraId="634E9180" w14:textId="138DEAA4" w:rsidR="00720962" w:rsidRPr="00F50C91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F50C91">
              <w:rPr>
                <w:color w:val="000000"/>
                <w:sz w:val="16"/>
                <w:szCs w:val="16"/>
              </w:rPr>
              <w:t>49.199,88</w:t>
            </w:r>
          </w:p>
        </w:tc>
        <w:tc>
          <w:tcPr>
            <w:tcW w:w="1370" w:type="dxa"/>
            <w:noWrap/>
            <w:vAlign w:val="center"/>
          </w:tcPr>
          <w:p w14:paraId="5830C06D" w14:textId="77777777" w:rsidR="00720962" w:rsidRPr="00F50C91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noWrap/>
            <w:vAlign w:val="center"/>
          </w:tcPr>
          <w:p w14:paraId="61530923" w14:textId="77777777" w:rsidR="00720962" w:rsidRPr="00F50C91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noWrap/>
            <w:vAlign w:val="center"/>
          </w:tcPr>
          <w:p w14:paraId="49926100" w14:textId="7EC1A855" w:rsidR="00720962" w:rsidRPr="000B1D4D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B1D4D">
              <w:rPr>
                <w:color w:val="000000"/>
                <w:sz w:val="16"/>
                <w:szCs w:val="16"/>
              </w:rPr>
              <w:t>95.387,77</w:t>
            </w:r>
          </w:p>
        </w:tc>
        <w:tc>
          <w:tcPr>
            <w:tcW w:w="850" w:type="dxa"/>
            <w:noWrap/>
            <w:vAlign w:val="center"/>
          </w:tcPr>
          <w:p w14:paraId="0FA01C50" w14:textId="1E72A6F8" w:rsidR="00720962" w:rsidRPr="00B7153D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153D">
              <w:rPr>
                <w:color w:val="000000"/>
                <w:sz w:val="16"/>
                <w:szCs w:val="16"/>
              </w:rPr>
              <w:t>193,88</w:t>
            </w:r>
          </w:p>
        </w:tc>
        <w:tc>
          <w:tcPr>
            <w:tcW w:w="832" w:type="dxa"/>
            <w:noWrap/>
            <w:vAlign w:val="center"/>
          </w:tcPr>
          <w:p w14:paraId="0C6ADE57" w14:textId="77777777" w:rsidR="00720962" w:rsidRPr="00720962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720962" w:rsidRPr="000D249B" w14:paraId="7A3762E9" w14:textId="77777777" w:rsidTr="0008743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vAlign w:val="center"/>
            <w:hideMark/>
          </w:tcPr>
          <w:p w14:paraId="0E1D849B" w14:textId="1E3E5010" w:rsidR="00720962" w:rsidRPr="004452E6" w:rsidRDefault="00720962" w:rsidP="00720962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4452E6">
              <w:rPr>
                <w:color w:val="auto"/>
                <w:sz w:val="16"/>
                <w:szCs w:val="16"/>
              </w:rPr>
              <w:t>3231</w:t>
            </w:r>
          </w:p>
        </w:tc>
        <w:tc>
          <w:tcPr>
            <w:tcW w:w="4010" w:type="dxa"/>
            <w:vAlign w:val="center"/>
            <w:hideMark/>
          </w:tcPr>
          <w:p w14:paraId="1D74DF3D" w14:textId="77777777" w:rsidR="00720962" w:rsidRPr="000D249B" w:rsidRDefault="00720962" w:rsidP="00720962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Usluge telefona, pošte i prijevoza</w:t>
            </w:r>
          </w:p>
        </w:tc>
        <w:tc>
          <w:tcPr>
            <w:tcW w:w="2898" w:type="dxa"/>
            <w:noWrap/>
            <w:vAlign w:val="center"/>
          </w:tcPr>
          <w:p w14:paraId="27A4F217" w14:textId="466F6454" w:rsidR="00720962" w:rsidRPr="00F50C91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F50C91">
              <w:rPr>
                <w:color w:val="000000"/>
                <w:sz w:val="16"/>
                <w:szCs w:val="16"/>
              </w:rPr>
              <w:t>4.514,94</w:t>
            </w:r>
          </w:p>
        </w:tc>
        <w:tc>
          <w:tcPr>
            <w:tcW w:w="1370" w:type="dxa"/>
            <w:noWrap/>
            <w:vAlign w:val="center"/>
          </w:tcPr>
          <w:p w14:paraId="7DE82867" w14:textId="77777777" w:rsidR="00720962" w:rsidRPr="00F50C91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noWrap/>
            <w:vAlign w:val="center"/>
          </w:tcPr>
          <w:p w14:paraId="4E6305A2" w14:textId="77777777" w:rsidR="00720962" w:rsidRPr="00F50C91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noWrap/>
            <w:vAlign w:val="center"/>
          </w:tcPr>
          <w:p w14:paraId="47DBE866" w14:textId="6663CB60" w:rsidR="00720962" w:rsidRPr="000B1D4D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B1D4D">
              <w:rPr>
                <w:color w:val="000000"/>
                <w:sz w:val="16"/>
                <w:szCs w:val="16"/>
              </w:rPr>
              <w:t>4.508,03</w:t>
            </w:r>
          </w:p>
        </w:tc>
        <w:tc>
          <w:tcPr>
            <w:tcW w:w="850" w:type="dxa"/>
            <w:noWrap/>
            <w:vAlign w:val="center"/>
          </w:tcPr>
          <w:p w14:paraId="5A6F7502" w14:textId="2F7C2F64" w:rsidR="00720962" w:rsidRPr="00B7153D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153D">
              <w:rPr>
                <w:color w:val="000000"/>
                <w:sz w:val="16"/>
                <w:szCs w:val="16"/>
              </w:rPr>
              <w:t>99,85</w:t>
            </w:r>
          </w:p>
        </w:tc>
        <w:tc>
          <w:tcPr>
            <w:tcW w:w="832" w:type="dxa"/>
            <w:noWrap/>
            <w:vAlign w:val="center"/>
          </w:tcPr>
          <w:p w14:paraId="00E8B369" w14:textId="77777777" w:rsidR="00720962" w:rsidRPr="00720962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087433" w:rsidRPr="000D249B" w14:paraId="5C654A6F" w14:textId="77777777" w:rsidTr="000874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vAlign w:val="center"/>
            <w:hideMark/>
          </w:tcPr>
          <w:p w14:paraId="39DA8573" w14:textId="1F0FD8FF" w:rsidR="00720962" w:rsidRPr="004452E6" w:rsidRDefault="00720962" w:rsidP="00720962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4452E6">
              <w:rPr>
                <w:color w:val="auto"/>
                <w:sz w:val="16"/>
                <w:szCs w:val="16"/>
              </w:rPr>
              <w:t>3232</w:t>
            </w:r>
          </w:p>
        </w:tc>
        <w:tc>
          <w:tcPr>
            <w:tcW w:w="4010" w:type="dxa"/>
            <w:vAlign w:val="center"/>
            <w:hideMark/>
          </w:tcPr>
          <w:p w14:paraId="0F3E5516" w14:textId="77777777" w:rsidR="00720962" w:rsidRPr="000D249B" w:rsidRDefault="00720962" w:rsidP="00720962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Usluge tekućeg i investicijskog održavanja</w:t>
            </w:r>
          </w:p>
        </w:tc>
        <w:tc>
          <w:tcPr>
            <w:tcW w:w="2898" w:type="dxa"/>
            <w:noWrap/>
            <w:vAlign w:val="center"/>
          </w:tcPr>
          <w:p w14:paraId="6552EB55" w14:textId="3A68C0AF" w:rsidR="00720962" w:rsidRPr="00F50C91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F50C91">
              <w:rPr>
                <w:color w:val="000000"/>
                <w:sz w:val="16"/>
                <w:szCs w:val="16"/>
              </w:rPr>
              <w:t>699,48</w:t>
            </w:r>
          </w:p>
        </w:tc>
        <w:tc>
          <w:tcPr>
            <w:tcW w:w="1370" w:type="dxa"/>
            <w:noWrap/>
            <w:vAlign w:val="center"/>
          </w:tcPr>
          <w:p w14:paraId="391AFA84" w14:textId="77777777" w:rsidR="00720962" w:rsidRPr="00F50C91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noWrap/>
            <w:vAlign w:val="center"/>
          </w:tcPr>
          <w:p w14:paraId="5B095D3D" w14:textId="77777777" w:rsidR="00720962" w:rsidRPr="00F50C91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noWrap/>
            <w:vAlign w:val="center"/>
          </w:tcPr>
          <w:p w14:paraId="114ACB59" w14:textId="1D7DFD84" w:rsidR="00720962" w:rsidRPr="000B1D4D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B1D4D">
              <w:rPr>
                <w:color w:val="000000"/>
                <w:sz w:val="16"/>
                <w:szCs w:val="16"/>
              </w:rPr>
              <w:t>4.672,66</w:t>
            </w:r>
          </w:p>
        </w:tc>
        <w:tc>
          <w:tcPr>
            <w:tcW w:w="850" w:type="dxa"/>
            <w:noWrap/>
            <w:vAlign w:val="center"/>
          </w:tcPr>
          <w:p w14:paraId="7D67D52B" w14:textId="4A32EB1D" w:rsidR="00720962" w:rsidRPr="00B7153D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153D">
              <w:rPr>
                <w:color w:val="000000"/>
                <w:sz w:val="16"/>
                <w:szCs w:val="16"/>
              </w:rPr>
              <w:t>668,02</w:t>
            </w:r>
          </w:p>
        </w:tc>
        <w:tc>
          <w:tcPr>
            <w:tcW w:w="832" w:type="dxa"/>
            <w:noWrap/>
            <w:vAlign w:val="center"/>
          </w:tcPr>
          <w:p w14:paraId="1369C989" w14:textId="77777777" w:rsidR="00720962" w:rsidRPr="00720962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720962" w:rsidRPr="000D249B" w14:paraId="6F6DBC17" w14:textId="77777777" w:rsidTr="0008743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vAlign w:val="center"/>
            <w:hideMark/>
          </w:tcPr>
          <w:p w14:paraId="34E570F9" w14:textId="48ADAA49" w:rsidR="00720962" w:rsidRPr="004452E6" w:rsidRDefault="00720962" w:rsidP="00720962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4452E6">
              <w:rPr>
                <w:color w:val="auto"/>
                <w:sz w:val="16"/>
                <w:szCs w:val="16"/>
              </w:rPr>
              <w:t>3233</w:t>
            </w:r>
          </w:p>
        </w:tc>
        <w:tc>
          <w:tcPr>
            <w:tcW w:w="4010" w:type="dxa"/>
            <w:vAlign w:val="center"/>
            <w:hideMark/>
          </w:tcPr>
          <w:p w14:paraId="612BC278" w14:textId="77777777" w:rsidR="00720962" w:rsidRPr="000D249B" w:rsidRDefault="00720962" w:rsidP="00720962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Usluge promidžbe i informiranja</w:t>
            </w:r>
          </w:p>
        </w:tc>
        <w:tc>
          <w:tcPr>
            <w:tcW w:w="2898" w:type="dxa"/>
            <w:noWrap/>
            <w:vAlign w:val="center"/>
          </w:tcPr>
          <w:p w14:paraId="66D05068" w14:textId="5FB4CF11" w:rsidR="00720962" w:rsidRPr="00F50C91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F50C91">
              <w:rPr>
                <w:color w:val="000000"/>
                <w:sz w:val="16"/>
                <w:szCs w:val="16"/>
              </w:rPr>
              <w:t>5.233,59</w:t>
            </w:r>
          </w:p>
        </w:tc>
        <w:tc>
          <w:tcPr>
            <w:tcW w:w="1370" w:type="dxa"/>
            <w:noWrap/>
            <w:vAlign w:val="center"/>
          </w:tcPr>
          <w:p w14:paraId="60A98550" w14:textId="77777777" w:rsidR="00720962" w:rsidRPr="00F50C91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noWrap/>
            <w:vAlign w:val="center"/>
          </w:tcPr>
          <w:p w14:paraId="626C3E9A" w14:textId="77777777" w:rsidR="00720962" w:rsidRPr="00F50C91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noWrap/>
            <w:vAlign w:val="center"/>
          </w:tcPr>
          <w:p w14:paraId="6DAA9367" w14:textId="05736A0D" w:rsidR="00720962" w:rsidRPr="000B1D4D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B1D4D">
              <w:rPr>
                <w:color w:val="000000"/>
                <w:sz w:val="16"/>
                <w:szCs w:val="16"/>
              </w:rPr>
              <w:t>3.563,19</w:t>
            </w:r>
          </w:p>
        </w:tc>
        <w:tc>
          <w:tcPr>
            <w:tcW w:w="850" w:type="dxa"/>
            <w:noWrap/>
            <w:vAlign w:val="center"/>
          </w:tcPr>
          <w:p w14:paraId="43E5C11E" w14:textId="1E72A4EF" w:rsidR="00720962" w:rsidRPr="00B7153D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153D">
              <w:rPr>
                <w:color w:val="000000"/>
                <w:sz w:val="16"/>
                <w:szCs w:val="16"/>
              </w:rPr>
              <w:t>68,08</w:t>
            </w:r>
          </w:p>
        </w:tc>
        <w:tc>
          <w:tcPr>
            <w:tcW w:w="832" w:type="dxa"/>
            <w:noWrap/>
            <w:vAlign w:val="center"/>
          </w:tcPr>
          <w:p w14:paraId="602E688C" w14:textId="77777777" w:rsidR="00720962" w:rsidRPr="00720962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087433" w:rsidRPr="000D249B" w14:paraId="32B4E217" w14:textId="77777777" w:rsidTr="000874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vAlign w:val="center"/>
            <w:hideMark/>
          </w:tcPr>
          <w:p w14:paraId="5FD5BA83" w14:textId="17CE14A4" w:rsidR="00720962" w:rsidRPr="004452E6" w:rsidRDefault="00720962" w:rsidP="00720962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4452E6">
              <w:rPr>
                <w:color w:val="auto"/>
                <w:sz w:val="16"/>
                <w:szCs w:val="16"/>
              </w:rPr>
              <w:t>3234</w:t>
            </w:r>
          </w:p>
        </w:tc>
        <w:tc>
          <w:tcPr>
            <w:tcW w:w="4010" w:type="dxa"/>
            <w:vAlign w:val="center"/>
            <w:hideMark/>
          </w:tcPr>
          <w:p w14:paraId="25610CAE" w14:textId="77777777" w:rsidR="00720962" w:rsidRPr="000D249B" w:rsidRDefault="00720962" w:rsidP="00720962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Komunalne usluge</w:t>
            </w:r>
          </w:p>
        </w:tc>
        <w:tc>
          <w:tcPr>
            <w:tcW w:w="2898" w:type="dxa"/>
            <w:noWrap/>
            <w:vAlign w:val="center"/>
          </w:tcPr>
          <w:p w14:paraId="173047EE" w14:textId="3678A2AE" w:rsidR="00720962" w:rsidRPr="00F50C91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F50C91">
              <w:rPr>
                <w:color w:val="000000"/>
                <w:sz w:val="16"/>
                <w:szCs w:val="16"/>
              </w:rPr>
              <w:t>6.165,24</w:t>
            </w:r>
          </w:p>
        </w:tc>
        <w:tc>
          <w:tcPr>
            <w:tcW w:w="1370" w:type="dxa"/>
            <w:noWrap/>
            <w:vAlign w:val="center"/>
          </w:tcPr>
          <w:p w14:paraId="32442B56" w14:textId="77777777" w:rsidR="00720962" w:rsidRPr="00F50C91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noWrap/>
            <w:vAlign w:val="center"/>
          </w:tcPr>
          <w:p w14:paraId="7C3F4CB8" w14:textId="77777777" w:rsidR="00720962" w:rsidRPr="00F50C91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noWrap/>
            <w:vAlign w:val="center"/>
          </w:tcPr>
          <w:p w14:paraId="236F1DD1" w14:textId="37B837EF" w:rsidR="00720962" w:rsidRPr="000B1D4D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B1D4D">
              <w:rPr>
                <w:color w:val="000000"/>
                <w:sz w:val="16"/>
                <w:szCs w:val="16"/>
              </w:rPr>
              <w:t>6.365,05</w:t>
            </w:r>
          </w:p>
        </w:tc>
        <w:tc>
          <w:tcPr>
            <w:tcW w:w="850" w:type="dxa"/>
            <w:noWrap/>
            <w:vAlign w:val="center"/>
          </w:tcPr>
          <w:p w14:paraId="78D78ED9" w14:textId="2F2E1FCB" w:rsidR="00720962" w:rsidRPr="00B7153D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153D">
              <w:rPr>
                <w:color w:val="000000"/>
                <w:sz w:val="16"/>
                <w:szCs w:val="16"/>
              </w:rPr>
              <w:t>103,24</w:t>
            </w:r>
          </w:p>
        </w:tc>
        <w:tc>
          <w:tcPr>
            <w:tcW w:w="832" w:type="dxa"/>
            <w:noWrap/>
            <w:vAlign w:val="center"/>
          </w:tcPr>
          <w:p w14:paraId="00901651" w14:textId="77777777" w:rsidR="00720962" w:rsidRPr="00720962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720962" w:rsidRPr="000D249B" w14:paraId="378D94EA" w14:textId="77777777" w:rsidTr="0008743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vAlign w:val="center"/>
            <w:hideMark/>
          </w:tcPr>
          <w:p w14:paraId="60525CD4" w14:textId="4167CD40" w:rsidR="00720962" w:rsidRPr="004452E6" w:rsidRDefault="00720962" w:rsidP="00720962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4452E6">
              <w:rPr>
                <w:color w:val="auto"/>
                <w:sz w:val="16"/>
                <w:szCs w:val="16"/>
              </w:rPr>
              <w:t>3235</w:t>
            </w:r>
          </w:p>
        </w:tc>
        <w:tc>
          <w:tcPr>
            <w:tcW w:w="4010" w:type="dxa"/>
            <w:vAlign w:val="center"/>
            <w:hideMark/>
          </w:tcPr>
          <w:p w14:paraId="52C01981" w14:textId="77777777" w:rsidR="00720962" w:rsidRPr="000D249B" w:rsidRDefault="00720962" w:rsidP="00720962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Zakupnine i najamnine</w:t>
            </w:r>
          </w:p>
        </w:tc>
        <w:tc>
          <w:tcPr>
            <w:tcW w:w="2898" w:type="dxa"/>
            <w:noWrap/>
            <w:vAlign w:val="center"/>
          </w:tcPr>
          <w:p w14:paraId="2E9F3BFC" w14:textId="4D05CF71" w:rsidR="00720962" w:rsidRPr="00F50C91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F50C91">
              <w:rPr>
                <w:color w:val="000000"/>
                <w:sz w:val="16"/>
                <w:szCs w:val="16"/>
              </w:rPr>
              <w:t>8.623,79</w:t>
            </w:r>
          </w:p>
        </w:tc>
        <w:tc>
          <w:tcPr>
            <w:tcW w:w="1370" w:type="dxa"/>
            <w:noWrap/>
            <w:vAlign w:val="center"/>
          </w:tcPr>
          <w:p w14:paraId="2DCD0F62" w14:textId="77777777" w:rsidR="00720962" w:rsidRPr="00F50C91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noWrap/>
            <w:vAlign w:val="center"/>
          </w:tcPr>
          <w:p w14:paraId="2ED3FE77" w14:textId="77777777" w:rsidR="00720962" w:rsidRPr="00F50C91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noWrap/>
            <w:vAlign w:val="center"/>
          </w:tcPr>
          <w:p w14:paraId="15D5E93C" w14:textId="3146A30B" w:rsidR="00720962" w:rsidRPr="000B1D4D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B1D4D">
              <w:rPr>
                <w:color w:val="000000"/>
                <w:sz w:val="16"/>
                <w:szCs w:val="16"/>
              </w:rPr>
              <w:t>27.120,59</w:t>
            </w:r>
          </w:p>
        </w:tc>
        <w:tc>
          <w:tcPr>
            <w:tcW w:w="850" w:type="dxa"/>
            <w:noWrap/>
            <w:vAlign w:val="center"/>
          </w:tcPr>
          <w:p w14:paraId="4A6159A5" w14:textId="178686B7" w:rsidR="00720962" w:rsidRPr="00B7153D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153D">
              <w:rPr>
                <w:color w:val="000000"/>
                <w:sz w:val="16"/>
                <w:szCs w:val="16"/>
              </w:rPr>
              <w:t>314,49</w:t>
            </w:r>
          </w:p>
        </w:tc>
        <w:tc>
          <w:tcPr>
            <w:tcW w:w="832" w:type="dxa"/>
            <w:noWrap/>
            <w:vAlign w:val="center"/>
          </w:tcPr>
          <w:p w14:paraId="13B8E749" w14:textId="77777777" w:rsidR="00720962" w:rsidRPr="00720962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087433" w:rsidRPr="000D249B" w14:paraId="172DA8BF" w14:textId="77777777" w:rsidTr="000874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vAlign w:val="center"/>
            <w:hideMark/>
          </w:tcPr>
          <w:p w14:paraId="4D96B417" w14:textId="36326D66" w:rsidR="00720962" w:rsidRPr="004452E6" w:rsidRDefault="00720962" w:rsidP="00720962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4452E6">
              <w:rPr>
                <w:color w:val="auto"/>
                <w:sz w:val="16"/>
                <w:szCs w:val="16"/>
              </w:rPr>
              <w:t>3236</w:t>
            </w:r>
          </w:p>
        </w:tc>
        <w:tc>
          <w:tcPr>
            <w:tcW w:w="4010" w:type="dxa"/>
            <w:vAlign w:val="center"/>
            <w:hideMark/>
          </w:tcPr>
          <w:p w14:paraId="2987C374" w14:textId="77777777" w:rsidR="00720962" w:rsidRPr="000D249B" w:rsidRDefault="00720962" w:rsidP="00720962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Zdravstvene i veterinarske usluge</w:t>
            </w:r>
          </w:p>
        </w:tc>
        <w:tc>
          <w:tcPr>
            <w:tcW w:w="2898" w:type="dxa"/>
            <w:noWrap/>
            <w:vAlign w:val="center"/>
          </w:tcPr>
          <w:p w14:paraId="5861FE99" w14:textId="72F400E8" w:rsidR="00720962" w:rsidRPr="00F50C91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F50C91">
              <w:rPr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370" w:type="dxa"/>
            <w:noWrap/>
            <w:vAlign w:val="center"/>
          </w:tcPr>
          <w:p w14:paraId="42711C08" w14:textId="77777777" w:rsidR="00720962" w:rsidRPr="00F50C91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noWrap/>
            <w:vAlign w:val="center"/>
          </w:tcPr>
          <w:p w14:paraId="084D40B1" w14:textId="77777777" w:rsidR="00720962" w:rsidRPr="00F50C91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noWrap/>
            <w:vAlign w:val="center"/>
          </w:tcPr>
          <w:p w14:paraId="16B77B5A" w14:textId="7DE9A0F4" w:rsidR="00720962" w:rsidRPr="000B1D4D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B1D4D">
              <w:rPr>
                <w:color w:val="000000"/>
                <w:sz w:val="16"/>
                <w:szCs w:val="16"/>
              </w:rPr>
              <w:t>2.375,28</w:t>
            </w:r>
          </w:p>
        </w:tc>
        <w:tc>
          <w:tcPr>
            <w:tcW w:w="850" w:type="dxa"/>
            <w:noWrap/>
            <w:vAlign w:val="center"/>
          </w:tcPr>
          <w:p w14:paraId="1803F640" w14:textId="1EEAD766" w:rsidR="00720962" w:rsidRPr="00B7153D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153D">
              <w:rPr>
                <w:color w:val="000000"/>
                <w:sz w:val="16"/>
                <w:szCs w:val="16"/>
              </w:rPr>
              <w:t>3.958,80</w:t>
            </w:r>
          </w:p>
        </w:tc>
        <w:tc>
          <w:tcPr>
            <w:tcW w:w="832" w:type="dxa"/>
            <w:noWrap/>
            <w:vAlign w:val="center"/>
          </w:tcPr>
          <w:p w14:paraId="6B0AC4D2" w14:textId="77777777" w:rsidR="00720962" w:rsidRPr="00720962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720962" w:rsidRPr="000D249B" w14:paraId="0B2F543B" w14:textId="77777777" w:rsidTr="0008743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vAlign w:val="center"/>
            <w:hideMark/>
          </w:tcPr>
          <w:p w14:paraId="4DAF75FC" w14:textId="3D27EA7E" w:rsidR="00720962" w:rsidRPr="004452E6" w:rsidRDefault="00720962" w:rsidP="00720962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4452E6">
              <w:rPr>
                <w:color w:val="auto"/>
                <w:sz w:val="16"/>
                <w:szCs w:val="16"/>
              </w:rPr>
              <w:t>3237</w:t>
            </w:r>
          </w:p>
        </w:tc>
        <w:tc>
          <w:tcPr>
            <w:tcW w:w="4010" w:type="dxa"/>
            <w:vAlign w:val="center"/>
            <w:hideMark/>
          </w:tcPr>
          <w:p w14:paraId="5F4E3324" w14:textId="77777777" w:rsidR="00720962" w:rsidRPr="000D249B" w:rsidRDefault="00720962" w:rsidP="00720962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Intelektualne i osobne usluge</w:t>
            </w:r>
          </w:p>
        </w:tc>
        <w:tc>
          <w:tcPr>
            <w:tcW w:w="2898" w:type="dxa"/>
            <w:noWrap/>
            <w:vAlign w:val="center"/>
          </w:tcPr>
          <w:p w14:paraId="560CC9D0" w14:textId="15D3C2D7" w:rsidR="00720962" w:rsidRPr="00F50C91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F50C91">
              <w:rPr>
                <w:color w:val="000000"/>
                <w:sz w:val="16"/>
                <w:szCs w:val="16"/>
              </w:rPr>
              <w:t>3.957,50</w:t>
            </w:r>
          </w:p>
        </w:tc>
        <w:tc>
          <w:tcPr>
            <w:tcW w:w="1370" w:type="dxa"/>
            <w:noWrap/>
            <w:vAlign w:val="center"/>
          </w:tcPr>
          <w:p w14:paraId="43A71351" w14:textId="77777777" w:rsidR="00720962" w:rsidRPr="00F50C91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noWrap/>
            <w:vAlign w:val="center"/>
          </w:tcPr>
          <w:p w14:paraId="7B9CF3B2" w14:textId="77777777" w:rsidR="00720962" w:rsidRPr="00F50C91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noWrap/>
            <w:vAlign w:val="center"/>
          </w:tcPr>
          <w:p w14:paraId="4F3DFBBC" w14:textId="06D0A72E" w:rsidR="00720962" w:rsidRPr="000B1D4D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B1D4D">
              <w:rPr>
                <w:color w:val="000000"/>
                <w:sz w:val="16"/>
                <w:szCs w:val="16"/>
              </w:rPr>
              <w:t>8.913,38</w:t>
            </w:r>
          </w:p>
        </w:tc>
        <w:tc>
          <w:tcPr>
            <w:tcW w:w="850" w:type="dxa"/>
            <w:noWrap/>
            <w:vAlign w:val="center"/>
          </w:tcPr>
          <w:p w14:paraId="17EF2FBE" w14:textId="32563162" w:rsidR="00720962" w:rsidRPr="00B7153D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153D">
              <w:rPr>
                <w:color w:val="000000"/>
                <w:sz w:val="16"/>
                <w:szCs w:val="16"/>
              </w:rPr>
              <w:t>225,23</w:t>
            </w:r>
          </w:p>
        </w:tc>
        <w:tc>
          <w:tcPr>
            <w:tcW w:w="832" w:type="dxa"/>
            <w:noWrap/>
            <w:vAlign w:val="center"/>
          </w:tcPr>
          <w:p w14:paraId="4E075AB3" w14:textId="77777777" w:rsidR="00720962" w:rsidRPr="00720962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087433" w:rsidRPr="000D249B" w14:paraId="08B20B92" w14:textId="77777777" w:rsidTr="000874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vAlign w:val="center"/>
            <w:hideMark/>
          </w:tcPr>
          <w:p w14:paraId="31BF0EB0" w14:textId="3CBFAAA2" w:rsidR="00720962" w:rsidRPr="004452E6" w:rsidRDefault="00720962" w:rsidP="00720962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4452E6">
              <w:rPr>
                <w:color w:val="auto"/>
                <w:sz w:val="16"/>
                <w:szCs w:val="16"/>
              </w:rPr>
              <w:t>3238</w:t>
            </w:r>
          </w:p>
        </w:tc>
        <w:tc>
          <w:tcPr>
            <w:tcW w:w="4010" w:type="dxa"/>
            <w:vAlign w:val="center"/>
            <w:hideMark/>
          </w:tcPr>
          <w:p w14:paraId="09A332B5" w14:textId="77777777" w:rsidR="00720962" w:rsidRPr="000D249B" w:rsidRDefault="00720962" w:rsidP="00720962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Računalne usluge</w:t>
            </w:r>
          </w:p>
        </w:tc>
        <w:tc>
          <w:tcPr>
            <w:tcW w:w="2898" w:type="dxa"/>
            <w:noWrap/>
            <w:vAlign w:val="center"/>
          </w:tcPr>
          <w:p w14:paraId="54DD0924" w14:textId="77E65DA3" w:rsidR="00720962" w:rsidRPr="00F50C91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F50C91">
              <w:rPr>
                <w:color w:val="000000"/>
                <w:sz w:val="16"/>
                <w:szCs w:val="16"/>
              </w:rPr>
              <w:t>9.343,85</w:t>
            </w:r>
          </w:p>
        </w:tc>
        <w:tc>
          <w:tcPr>
            <w:tcW w:w="1370" w:type="dxa"/>
            <w:noWrap/>
            <w:vAlign w:val="center"/>
          </w:tcPr>
          <w:p w14:paraId="3EB49D8B" w14:textId="77777777" w:rsidR="00720962" w:rsidRPr="00F50C91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noWrap/>
            <w:vAlign w:val="center"/>
          </w:tcPr>
          <w:p w14:paraId="320CB3D1" w14:textId="77777777" w:rsidR="00720962" w:rsidRPr="00F50C91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noWrap/>
            <w:vAlign w:val="center"/>
          </w:tcPr>
          <w:p w14:paraId="2C5B15FE" w14:textId="0DAA50FA" w:rsidR="00720962" w:rsidRPr="000B1D4D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B1D4D">
              <w:rPr>
                <w:color w:val="000000"/>
                <w:sz w:val="16"/>
                <w:szCs w:val="16"/>
              </w:rPr>
              <w:t>9.532,50</w:t>
            </w:r>
          </w:p>
        </w:tc>
        <w:tc>
          <w:tcPr>
            <w:tcW w:w="850" w:type="dxa"/>
            <w:noWrap/>
            <w:vAlign w:val="center"/>
          </w:tcPr>
          <w:p w14:paraId="3D678C89" w14:textId="2FB14176" w:rsidR="00720962" w:rsidRPr="00B7153D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153D">
              <w:rPr>
                <w:color w:val="000000"/>
                <w:sz w:val="16"/>
                <w:szCs w:val="16"/>
              </w:rPr>
              <w:t>102,02</w:t>
            </w:r>
          </w:p>
        </w:tc>
        <w:tc>
          <w:tcPr>
            <w:tcW w:w="832" w:type="dxa"/>
            <w:noWrap/>
            <w:vAlign w:val="center"/>
          </w:tcPr>
          <w:p w14:paraId="488746C0" w14:textId="77777777" w:rsidR="00720962" w:rsidRPr="00720962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720962" w:rsidRPr="000D249B" w14:paraId="42AF0E92" w14:textId="77777777" w:rsidTr="0008743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vAlign w:val="center"/>
            <w:hideMark/>
          </w:tcPr>
          <w:p w14:paraId="31728F05" w14:textId="7FEFF9AC" w:rsidR="00720962" w:rsidRPr="004452E6" w:rsidRDefault="00720962" w:rsidP="00720962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4452E6">
              <w:rPr>
                <w:color w:val="auto"/>
                <w:sz w:val="16"/>
                <w:szCs w:val="16"/>
              </w:rPr>
              <w:t>3239</w:t>
            </w:r>
          </w:p>
        </w:tc>
        <w:tc>
          <w:tcPr>
            <w:tcW w:w="4010" w:type="dxa"/>
            <w:vAlign w:val="center"/>
            <w:hideMark/>
          </w:tcPr>
          <w:p w14:paraId="12E58863" w14:textId="77777777" w:rsidR="00720962" w:rsidRPr="000D249B" w:rsidRDefault="00720962" w:rsidP="00720962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Ostale usluge</w:t>
            </w:r>
          </w:p>
        </w:tc>
        <w:tc>
          <w:tcPr>
            <w:tcW w:w="2898" w:type="dxa"/>
            <w:noWrap/>
            <w:vAlign w:val="center"/>
          </w:tcPr>
          <w:p w14:paraId="0AAE0214" w14:textId="5BA32482" w:rsidR="00720962" w:rsidRPr="00F50C91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F50C91">
              <w:rPr>
                <w:color w:val="000000"/>
                <w:sz w:val="16"/>
                <w:szCs w:val="16"/>
              </w:rPr>
              <w:t>10.601,49</w:t>
            </w:r>
          </w:p>
        </w:tc>
        <w:tc>
          <w:tcPr>
            <w:tcW w:w="1370" w:type="dxa"/>
            <w:noWrap/>
            <w:vAlign w:val="center"/>
          </w:tcPr>
          <w:p w14:paraId="50927103" w14:textId="77777777" w:rsidR="00720962" w:rsidRPr="00F50C91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noWrap/>
            <w:vAlign w:val="center"/>
          </w:tcPr>
          <w:p w14:paraId="1D065F53" w14:textId="77777777" w:rsidR="00720962" w:rsidRPr="00F50C91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noWrap/>
            <w:vAlign w:val="center"/>
          </w:tcPr>
          <w:p w14:paraId="1883C7D3" w14:textId="59F14250" w:rsidR="00720962" w:rsidRPr="000B1D4D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B1D4D">
              <w:rPr>
                <w:color w:val="000000"/>
                <w:sz w:val="16"/>
                <w:szCs w:val="16"/>
              </w:rPr>
              <w:t>28.337,09</w:t>
            </w:r>
          </w:p>
        </w:tc>
        <w:tc>
          <w:tcPr>
            <w:tcW w:w="850" w:type="dxa"/>
            <w:noWrap/>
            <w:vAlign w:val="center"/>
          </w:tcPr>
          <w:p w14:paraId="1295A6DF" w14:textId="3E2922EF" w:rsidR="00720962" w:rsidRPr="00B7153D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153D">
              <w:rPr>
                <w:color w:val="000000"/>
                <w:sz w:val="16"/>
                <w:szCs w:val="16"/>
              </w:rPr>
              <w:t>267,29</w:t>
            </w:r>
          </w:p>
        </w:tc>
        <w:tc>
          <w:tcPr>
            <w:tcW w:w="832" w:type="dxa"/>
            <w:noWrap/>
            <w:vAlign w:val="center"/>
          </w:tcPr>
          <w:p w14:paraId="122F7BDA" w14:textId="77777777" w:rsidR="00720962" w:rsidRPr="00720962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087433" w:rsidRPr="000D249B" w14:paraId="0972D012" w14:textId="77777777" w:rsidTr="000874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vAlign w:val="center"/>
            <w:hideMark/>
          </w:tcPr>
          <w:p w14:paraId="50CECF9B" w14:textId="1EAFC2F6" w:rsidR="00720962" w:rsidRPr="004452E6" w:rsidRDefault="00720962" w:rsidP="00720962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4452E6">
              <w:rPr>
                <w:color w:val="auto"/>
                <w:sz w:val="16"/>
                <w:szCs w:val="16"/>
              </w:rPr>
              <w:t>324</w:t>
            </w:r>
          </w:p>
        </w:tc>
        <w:tc>
          <w:tcPr>
            <w:tcW w:w="4010" w:type="dxa"/>
            <w:vAlign w:val="center"/>
            <w:hideMark/>
          </w:tcPr>
          <w:p w14:paraId="28FF3B9C" w14:textId="77777777" w:rsidR="00720962" w:rsidRPr="000D249B" w:rsidRDefault="00720962" w:rsidP="00720962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Naknade troškova osobama izvan radnog odnosa</w:t>
            </w:r>
          </w:p>
        </w:tc>
        <w:tc>
          <w:tcPr>
            <w:tcW w:w="2898" w:type="dxa"/>
            <w:noWrap/>
            <w:vAlign w:val="center"/>
          </w:tcPr>
          <w:p w14:paraId="629EA264" w14:textId="1CBC7774" w:rsidR="00720962" w:rsidRPr="00F50C91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F50C91">
              <w:rPr>
                <w:color w:val="000000"/>
                <w:sz w:val="16"/>
                <w:szCs w:val="16"/>
              </w:rPr>
              <w:t>2.677,28</w:t>
            </w:r>
          </w:p>
        </w:tc>
        <w:tc>
          <w:tcPr>
            <w:tcW w:w="1370" w:type="dxa"/>
            <w:noWrap/>
            <w:vAlign w:val="center"/>
          </w:tcPr>
          <w:p w14:paraId="7AC8C48B" w14:textId="77777777" w:rsidR="00720962" w:rsidRPr="00F50C91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noWrap/>
            <w:vAlign w:val="center"/>
          </w:tcPr>
          <w:p w14:paraId="0329101F" w14:textId="77777777" w:rsidR="00720962" w:rsidRPr="00F50C91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noWrap/>
            <w:vAlign w:val="center"/>
          </w:tcPr>
          <w:p w14:paraId="595C200B" w14:textId="1789D972" w:rsidR="00720962" w:rsidRPr="000B1D4D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B1D4D">
              <w:rPr>
                <w:color w:val="000000"/>
                <w:sz w:val="16"/>
                <w:szCs w:val="16"/>
              </w:rPr>
              <w:t>4.290,41</w:t>
            </w:r>
          </w:p>
        </w:tc>
        <w:tc>
          <w:tcPr>
            <w:tcW w:w="850" w:type="dxa"/>
            <w:noWrap/>
            <w:vAlign w:val="center"/>
          </w:tcPr>
          <w:p w14:paraId="3E463B56" w14:textId="4B2E0736" w:rsidR="00720962" w:rsidRPr="00B7153D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153D">
              <w:rPr>
                <w:color w:val="000000"/>
                <w:sz w:val="16"/>
                <w:szCs w:val="16"/>
              </w:rPr>
              <w:t>160,25</w:t>
            </w:r>
          </w:p>
        </w:tc>
        <w:tc>
          <w:tcPr>
            <w:tcW w:w="832" w:type="dxa"/>
            <w:noWrap/>
            <w:vAlign w:val="center"/>
          </w:tcPr>
          <w:p w14:paraId="275F2DF5" w14:textId="77777777" w:rsidR="00720962" w:rsidRPr="00720962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720962" w:rsidRPr="000D249B" w14:paraId="4B46697E" w14:textId="77777777" w:rsidTr="0008743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vAlign w:val="center"/>
            <w:hideMark/>
          </w:tcPr>
          <w:p w14:paraId="14A501A2" w14:textId="70CD665F" w:rsidR="00720962" w:rsidRPr="004452E6" w:rsidRDefault="00720962" w:rsidP="00720962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4452E6">
              <w:rPr>
                <w:color w:val="auto"/>
                <w:sz w:val="16"/>
                <w:szCs w:val="16"/>
              </w:rPr>
              <w:t>3241</w:t>
            </w:r>
          </w:p>
        </w:tc>
        <w:tc>
          <w:tcPr>
            <w:tcW w:w="4010" w:type="dxa"/>
            <w:vAlign w:val="center"/>
            <w:hideMark/>
          </w:tcPr>
          <w:p w14:paraId="193C5515" w14:textId="77777777" w:rsidR="00720962" w:rsidRPr="000D249B" w:rsidRDefault="00720962" w:rsidP="00720962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Naknade troškova osobama izvan radnog odnosa</w:t>
            </w:r>
          </w:p>
        </w:tc>
        <w:tc>
          <w:tcPr>
            <w:tcW w:w="2898" w:type="dxa"/>
            <w:noWrap/>
            <w:vAlign w:val="center"/>
          </w:tcPr>
          <w:p w14:paraId="3A98C711" w14:textId="053F6A05" w:rsidR="00720962" w:rsidRPr="00F50C91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F50C91">
              <w:rPr>
                <w:color w:val="000000"/>
                <w:sz w:val="16"/>
                <w:szCs w:val="16"/>
              </w:rPr>
              <w:t>2.677,28</w:t>
            </w:r>
          </w:p>
        </w:tc>
        <w:tc>
          <w:tcPr>
            <w:tcW w:w="1370" w:type="dxa"/>
            <w:noWrap/>
            <w:vAlign w:val="center"/>
          </w:tcPr>
          <w:p w14:paraId="1219B91C" w14:textId="77777777" w:rsidR="00720962" w:rsidRPr="00F50C91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noWrap/>
            <w:vAlign w:val="center"/>
          </w:tcPr>
          <w:p w14:paraId="7FDF2A27" w14:textId="77777777" w:rsidR="00720962" w:rsidRPr="00F50C91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noWrap/>
            <w:vAlign w:val="center"/>
          </w:tcPr>
          <w:p w14:paraId="2F612935" w14:textId="1E67B0D9" w:rsidR="00720962" w:rsidRPr="000B1D4D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B1D4D">
              <w:rPr>
                <w:color w:val="000000"/>
                <w:sz w:val="16"/>
                <w:szCs w:val="16"/>
              </w:rPr>
              <w:t>4.290,41</w:t>
            </w:r>
          </w:p>
        </w:tc>
        <w:tc>
          <w:tcPr>
            <w:tcW w:w="850" w:type="dxa"/>
            <w:noWrap/>
            <w:vAlign w:val="center"/>
          </w:tcPr>
          <w:p w14:paraId="3D76A6A7" w14:textId="3FD77B08" w:rsidR="00720962" w:rsidRPr="00B7153D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153D">
              <w:rPr>
                <w:color w:val="000000"/>
                <w:sz w:val="16"/>
                <w:szCs w:val="16"/>
              </w:rPr>
              <w:t>160,25</w:t>
            </w:r>
          </w:p>
        </w:tc>
        <w:tc>
          <w:tcPr>
            <w:tcW w:w="832" w:type="dxa"/>
            <w:noWrap/>
            <w:vAlign w:val="center"/>
          </w:tcPr>
          <w:p w14:paraId="0BE42AB0" w14:textId="77777777" w:rsidR="00720962" w:rsidRPr="00720962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087433" w:rsidRPr="000D249B" w14:paraId="7F9B72BB" w14:textId="77777777" w:rsidTr="000874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vAlign w:val="center"/>
            <w:hideMark/>
          </w:tcPr>
          <w:p w14:paraId="6749F285" w14:textId="4A01B445" w:rsidR="00720962" w:rsidRPr="004452E6" w:rsidRDefault="00720962" w:rsidP="00720962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4452E6">
              <w:rPr>
                <w:color w:val="auto"/>
                <w:sz w:val="16"/>
                <w:szCs w:val="16"/>
              </w:rPr>
              <w:t>329</w:t>
            </w:r>
          </w:p>
        </w:tc>
        <w:tc>
          <w:tcPr>
            <w:tcW w:w="4010" w:type="dxa"/>
            <w:vAlign w:val="center"/>
            <w:hideMark/>
          </w:tcPr>
          <w:p w14:paraId="1AE9B9CD" w14:textId="77777777" w:rsidR="00720962" w:rsidRPr="000D249B" w:rsidRDefault="00720962" w:rsidP="00720962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Ostali nespomenuti rashodi poslovanja</w:t>
            </w:r>
          </w:p>
        </w:tc>
        <w:tc>
          <w:tcPr>
            <w:tcW w:w="2898" w:type="dxa"/>
            <w:noWrap/>
            <w:vAlign w:val="center"/>
          </w:tcPr>
          <w:p w14:paraId="1389AD04" w14:textId="6CD3033A" w:rsidR="00720962" w:rsidRPr="00F50C91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F50C91">
              <w:rPr>
                <w:color w:val="000000"/>
                <w:sz w:val="16"/>
                <w:szCs w:val="16"/>
              </w:rPr>
              <w:t>5.493,59</w:t>
            </w:r>
          </w:p>
        </w:tc>
        <w:tc>
          <w:tcPr>
            <w:tcW w:w="1370" w:type="dxa"/>
            <w:noWrap/>
            <w:vAlign w:val="center"/>
          </w:tcPr>
          <w:p w14:paraId="23BF2721" w14:textId="77777777" w:rsidR="00720962" w:rsidRPr="00F50C91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noWrap/>
            <w:vAlign w:val="center"/>
          </w:tcPr>
          <w:p w14:paraId="774CEB0F" w14:textId="77777777" w:rsidR="00720962" w:rsidRPr="00F50C91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noWrap/>
            <w:vAlign w:val="center"/>
          </w:tcPr>
          <w:p w14:paraId="5CE2A8FD" w14:textId="0AF844C9" w:rsidR="00720962" w:rsidRPr="000B1D4D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B1D4D">
              <w:rPr>
                <w:color w:val="000000"/>
                <w:sz w:val="16"/>
                <w:szCs w:val="16"/>
              </w:rPr>
              <w:t>5.995,48</w:t>
            </w:r>
          </w:p>
        </w:tc>
        <w:tc>
          <w:tcPr>
            <w:tcW w:w="850" w:type="dxa"/>
            <w:noWrap/>
            <w:vAlign w:val="center"/>
          </w:tcPr>
          <w:p w14:paraId="7E79EC90" w14:textId="4897C8A2" w:rsidR="00720962" w:rsidRPr="00B7153D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153D">
              <w:rPr>
                <w:color w:val="000000"/>
                <w:sz w:val="16"/>
                <w:szCs w:val="16"/>
              </w:rPr>
              <w:t>109,14</w:t>
            </w:r>
          </w:p>
        </w:tc>
        <w:tc>
          <w:tcPr>
            <w:tcW w:w="832" w:type="dxa"/>
            <w:noWrap/>
            <w:vAlign w:val="center"/>
          </w:tcPr>
          <w:p w14:paraId="26755DC7" w14:textId="77777777" w:rsidR="00720962" w:rsidRPr="00720962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720962" w:rsidRPr="000D249B" w14:paraId="51CA7015" w14:textId="77777777" w:rsidTr="0008743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vAlign w:val="center"/>
            <w:hideMark/>
          </w:tcPr>
          <w:p w14:paraId="098D6F2A" w14:textId="0E916776" w:rsidR="00720962" w:rsidRPr="004452E6" w:rsidRDefault="00720962" w:rsidP="00720962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4452E6">
              <w:rPr>
                <w:color w:val="auto"/>
                <w:sz w:val="16"/>
                <w:szCs w:val="16"/>
              </w:rPr>
              <w:t>3292</w:t>
            </w:r>
          </w:p>
        </w:tc>
        <w:tc>
          <w:tcPr>
            <w:tcW w:w="4010" w:type="dxa"/>
            <w:vAlign w:val="center"/>
            <w:hideMark/>
          </w:tcPr>
          <w:p w14:paraId="11EE6239" w14:textId="77777777" w:rsidR="00720962" w:rsidRPr="000D249B" w:rsidRDefault="00720962" w:rsidP="00720962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Premije osiguranja</w:t>
            </w:r>
          </w:p>
        </w:tc>
        <w:tc>
          <w:tcPr>
            <w:tcW w:w="2898" w:type="dxa"/>
            <w:noWrap/>
            <w:vAlign w:val="center"/>
          </w:tcPr>
          <w:p w14:paraId="013ACE85" w14:textId="762FB7DC" w:rsidR="00720962" w:rsidRPr="00F50C91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F50C91">
              <w:rPr>
                <w:color w:val="000000"/>
                <w:sz w:val="16"/>
                <w:szCs w:val="16"/>
              </w:rPr>
              <w:t>548,25</w:t>
            </w:r>
          </w:p>
        </w:tc>
        <w:tc>
          <w:tcPr>
            <w:tcW w:w="1370" w:type="dxa"/>
            <w:noWrap/>
            <w:vAlign w:val="center"/>
          </w:tcPr>
          <w:p w14:paraId="4811856E" w14:textId="77777777" w:rsidR="00720962" w:rsidRPr="00F50C91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noWrap/>
            <w:vAlign w:val="center"/>
          </w:tcPr>
          <w:p w14:paraId="6338A0E1" w14:textId="77777777" w:rsidR="00720962" w:rsidRPr="00F50C91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noWrap/>
            <w:vAlign w:val="center"/>
          </w:tcPr>
          <w:p w14:paraId="0E80CDD4" w14:textId="71737F39" w:rsidR="00720962" w:rsidRPr="000B1D4D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B1D4D">
              <w:rPr>
                <w:color w:val="000000"/>
                <w:sz w:val="16"/>
                <w:szCs w:val="16"/>
              </w:rPr>
              <w:t>530,35</w:t>
            </w:r>
          </w:p>
        </w:tc>
        <w:tc>
          <w:tcPr>
            <w:tcW w:w="850" w:type="dxa"/>
            <w:noWrap/>
            <w:vAlign w:val="center"/>
          </w:tcPr>
          <w:p w14:paraId="7E64FBAE" w14:textId="01F8C9D2" w:rsidR="00720962" w:rsidRPr="00B7153D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153D">
              <w:rPr>
                <w:color w:val="000000"/>
                <w:sz w:val="16"/>
                <w:szCs w:val="16"/>
              </w:rPr>
              <w:t>96,74</w:t>
            </w:r>
          </w:p>
        </w:tc>
        <w:tc>
          <w:tcPr>
            <w:tcW w:w="832" w:type="dxa"/>
            <w:noWrap/>
            <w:vAlign w:val="center"/>
          </w:tcPr>
          <w:p w14:paraId="03182EDC" w14:textId="77777777" w:rsidR="00720962" w:rsidRPr="00720962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087433" w:rsidRPr="000D249B" w14:paraId="31BB600E" w14:textId="77777777" w:rsidTr="000874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vAlign w:val="center"/>
            <w:hideMark/>
          </w:tcPr>
          <w:p w14:paraId="5E3ABE61" w14:textId="1D7F3121" w:rsidR="00720962" w:rsidRPr="004452E6" w:rsidRDefault="00720962" w:rsidP="00720962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4452E6">
              <w:rPr>
                <w:color w:val="auto"/>
                <w:sz w:val="16"/>
                <w:szCs w:val="16"/>
              </w:rPr>
              <w:t>3293</w:t>
            </w:r>
          </w:p>
        </w:tc>
        <w:tc>
          <w:tcPr>
            <w:tcW w:w="4010" w:type="dxa"/>
            <w:vAlign w:val="center"/>
            <w:hideMark/>
          </w:tcPr>
          <w:p w14:paraId="0EA67D89" w14:textId="77777777" w:rsidR="00720962" w:rsidRPr="000D249B" w:rsidRDefault="00720962" w:rsidP="00720962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Reprezentacija</w:t>
            </w:r>
          </w:p>
        </w:tc>
        <w:tc>
          <w:tcPr>
            <w:tcW w:w="2898" w:type="dxa"/>
            <w:noWrap/>
            <w:vAlign w:val="center"/>
          </w:tcPr>
          <w:p w14:paraId="242AB2A2" w14:textId="1FAD736D" w:rsidR="00720962" w:rsidRPr="00F50C91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F50C91">
              <w:rPr>
                <w:color w:val="000000"/>
                <w:sz w:val="16"/>
                <w:szCs w:val="16"/>
              </w:rPr>
              <w:t>1.168,78</w:t>
            </w:r>
          </w:p>
        </w:tc>
        <w:tc>
          <w:tcPr>
            <w:tcW w:w="1370" w:type="dxa"/>
            <w:noWrap/>
            <w:vAlign w:val="center"/>
          </w:tcPr>
          <w:p w14:paraId="1513BDBB" w14:textId="77777777" w:rsidR="00720962" w:rsidRPr="00F50C91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noWrap/>
            <w:vAlign w:val="center"/>
          </w:tcPr>
          <w:p w14:paraId="31627059" w14:textId="77777777" w:rsidR="00720962" w:rsidRPr="00F50C91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noWrap/>
            <w:vAlign w:val="center"/>
          </w:tcPr>
          <w:p w14:paraId="287CCFC3" w14:textId="76E4B45A" w:rsidR="00720962" w:rsidRPr="000B1D4D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B1D4D">
              <w:rPr>
                <w:color w:val="000000"/>
                <w:sz w:val="16"/>
                <w:szCs w:val="16"/>
              </w:rPr>
              <w:t>795,90</w:t>
            </w:r>
          </w:p>
        </w:tc>
        <w:tc>
          <w:tcPr>
            <w:tcW w:w="850" w:type="dxa"/>
            <w:noWrap/>
            <w:vAlign w:val="center"/>
          </w:tcPr>
          <w:p w14:paraId="573B45FA" w14:textId="40631E08" w:rsidR="00720962" w:rsidRPr="00B7153D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153D">
              <w:rPr>
                <w:color w:val="000000"/>
                <w:sz w:val="16"/>
                <w:szCs w:val="16"/>
              </w:rPr>
              <w:t>68,10</w:t>
            </w:r>
          </w:p>
        </w:tc>
        <w:tc>
          <w:tcPr>
            <w:tcW w:w="832" w:type="dxa"/>
            <w:noWrap/>
            <w:vAlign w:val="center"/>
          </w:tcPr>
          <w:p w14:paraId="17F8755E" w14:textId="77777777" w:rsidR="00720962" w:rsidRPr="00720962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720962" w:rsidRPr="000D249B" w14:paraId="0266D4CC" w14:textId="77777777" w:rsidTr="0008743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vAlign w:val="center"/>
            <w:hideMark/>
          </w:tcPr>
          <w:p w14:paraId="7C60C8CE" w14:textId="30FB6F47" w:rsidR="00720962" w:rsidRPr="004452E6" w:rsidRDefault="00720962" w:rsidP="00720962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4452E6">
              <w:rPr>
                <w:color w:val="auto"/>
                <w:sz w:val="16"/>
                <w:szCs w:val="16"/>
              </w:rPr>
              <w:t>3294</w:t>
            </w:r>
          </w:p>
        </w:tc>
        <w:tc>
          <w:tcPr>
            <w:tcW w:w="4010" w:type="dxa"/>
            <w:vAlign w:val="center"/>
            <w:hideMark/>
          </w:tcPr>
          <w:p w14:paraId="2804913B" w14:textId="77777777" w:rsidR="00720962" w:rsidRPr="000D249B" w:rsidRDefault="00720962" w:rsidP="00720962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Članarine i norme</w:t>
            </w:r>
          </w:p>
        </w:tc>
        <w:tc>
          <w:tcPr>
            <w:tcW w:w="2898" w:type="dxa"/>
            <w:noWrap/>
            <w:vAlign w:val="center"/>
          </w:tcPr>
          <w:p w14:paraId="52444ACA" w14:textId="5C31E3DA" w:rsidR="00720962" w:rsidRPr="00F50C91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F50C91">
              <w:rPr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370" w:type="dxa"/>
            <w:noWrap/>
            <w:vAlign w:val="center"/>
          </w:tcPr>
          <w:p w14:paraId="20F616BA" w14:textId="77777777" w:rsidR="00720962" w:rsidRPr="00F50C91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noWrap/>
            <w:vAlign w:val="center"/>
          </w:tcPr>
          <w:p w14:paraId="1BD2B444" w14:textId="77777777" w:rsidR="00720962" w:rsidRPr="00F50C91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noWrap/>
            <w:vAlign w:val="center"/>
          </w:tcPr>
          <w:p w14:paraId="7D5A4E3F" w14:textId="3EE7CA45" w:rsidR="00720962" w:rsidRPr="000B1D4D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B1D4D">
              <w:rPr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850" w:type="dxa"/>
            <w:noWrap/>
            <w:vAlign w:val="center"/>
          </w:tcPr>
          <w:p w14:paraId="0C78B3E9" w14:textId="35840136" w:rsidR="00720962" w:rsidRPr="00B7153D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153D">
              <w:rPr>
                <w:color w:val="000000"/>
                <w:sz w:val="16"/>
                <w:szCs w:val="16"/>
              </w:rPr>
              <w:t>116,67</w:t>
            </w:r>
          </w:p>
        </w:tc>
        <w:tc>
          <w:tcPr>
            <w:tcW w:w="832" w:type="dxa"/>
            <w:noWrap/>
            <w:vAlign w:val="center"/>
          </w:tcPr>
          <w:p w14:paraId="0D9AB037" w14:textId="77777777" w:rsidR="00720962" w:rsidRPr="00720962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087433" w:rsidRPr="000D249B" w14:paraId="32C755E1" w14:textId="77777777" w:rsidTr="000874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vAlign w:val="center"/>
            <w:hideMark/>
          </w:tcPr>
          <w:p w14:paraId="3DFE4D08" w14:textId="56EEE4A4" w:rsidR="00720962" w:rsidRPr="004452E6" w:rsidRDefault="00720962" w:rsidP="00720962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4452E6">
              <w:rPr>
                <w:color w:val="auto"/>
                <w:sz w:val="16"/>
                <w:szCs w:val="16"/>
              </w:rPr>
              <w:t>3295</w:t>
            </w:r>
          </w:p>
        </w:tc>
        <w:tc>
          <w:tcPr>
            <w:tcW w:w="4010" w:type="dxa"/>
            <w:vAlign w:val="center"/>
            <w:hideMark/>
          </w:tcPr>
          <w:p w14:paraId="5FDE0B37" w14:textId="77777777" w:rsidR="00720962" w:rsidRPr="000D249B" w:rsidRDefault="00720962" w:rsidP="00720962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Pristojbe i naknade</w:t>
            </w:r>
          </w:p>
        </w:tc>
        <w:tc>
          <w:tcPr>
            <w:tcW w:w="2898" w:type="dxa"/>
            <w:noWrap/>
            <w:vAlign w:val="center"/>
          </w:tcPr>
          <w:p w14:paraId="64612F9E" w14:textId="00FF1870" w:rsidR="00720962" w:rsidRPr="00F50C91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F50C91">
              <w:rPr>
                <w:color w:val="000000"/>
                <w:sz w:val="16"/>
                <w:szCs w:val="16"/>
              </w:rPr>
              <w:t>1.801,58</w:t>
            </w:r>
          </w:p>
        </w:tc>
        <w:tc>
          <w:tcPr>
            <w:tcW w:w="1370" w:type="dxa"/>
            <w:noWrap/>
            <w:vAlign w:val="center"/>
          </w:tcPr>
          <w:p w14:paraId="7F6CBD27" w14:textId="77777777" w:rsidR="00720962" w:rsidRPr="00F50C91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noWrap/>
            <w:vAlign w:val="center"/>
          </w:tcPr>
          <w:p w14:paraId="09A16B92" w14:textId="77777777" w:rsidR="00720962" w:rsidRPr="00F50C91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noWrap/>
            <w:vAlign w:val="center"/>
          </w:tcPr>
          <w:p w14:paraId="10A870D2" w14:textId="5D47905B" w:rsidR="00720962" w:rsidRPr="000B1D4D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B1D4D">
              <w:rPr>
                <w:color w:val="000000"/>
                <w:sz w:val="16"/>
                <w:szCs w:val="16"/>
              </w:rPr>
              <w:t>2.331,57</w:t>
            </w:r>
          </w:p>
        </w:tc>
        <w:tc>
          <w:tcPr>
            <w:tcW w:w="850" w:type="dxa"/>
            <w:noWrap/>
            <w:vAlign w:val="center"/>
          </w:tcPr>
          <w:p w14:paraId="28FCE548" w14:textId="242F391B" w:rsidR="00720962" w:rsidRPr="00B7153D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153D">
              <w:rPr>
                <w:color w:val="000000"/>
                <w:sz w:val="16"/>
                <w:szCs w:val="16"/>
              </w:rPr>
              <w:t>129,42</w:t>
            </w:r>
          </w:p>
        </w:tc>
        <w:tc>
          <w:tcPr>
            <w:tcW w:w="832" w:type="dxa"/>
            <w:noWrap/>
            <w:vAlign w:val="center"/>
          </w:tcPr>
          <w:p w14:paraId="08F4CF74" w14:textId="77777777" w:rsidR="00720962" w:rsidRPr="00720962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720962" w:rsidRPr="000D249B" w14:paraId="5ACCF9F8" w14:textId="77777777" w:rsidTr="0008743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vAlign w:val="center"/>
            <w:hideMark/>
          </w:tcPr>
          <w:p w14:paraId="2436702E" w14:textId="462F44D9" w:rsidR="00720962" w:rsidRPr="004452E6" w:rsidRDefault="00720962" w:rsidP="00720962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4452E6">
              <w:rPr>
                <w:color w:val="auto"/>
                <w:sz w:val="16"/>
                <w:szCs w:val="16"/>
              </w:rPr>
              <w:t>3299</w:t>
            </w:r>
          </w:p>
        </w:tc>
        <w:tc>
          <w:tcPr>
            <w:tcW w:w="4010" w:type="dxa"/>
            <w:vAlign w:val="center"/>
            <w:hideMark/>
          </w:tcPr>
          <w:p w14:paraId="577A6D93" w14:textId="77777777" w:rsidR="00720962" w:rsidRPr="000D249B" w:rsidRDefault="00720962" w:rsidP="00720962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Ostali nespomenuti rashodi poslovanja</w:t>
            </w:r>
          </w:p>
        </w:tc>
        <w:tc>
          <w:tcPr>
            <w:tcW w:w="2898" w:type="dxa"/>
            <w:noWrap/>
            <w:vAlign w:val="center"/>
          </w:tcPr>
          <w:p w14:paraId="0ECA8A94" w14:textId="555925ED" w:rsidR="00720962" w:rsidRPr="00F50C91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F50C91">
              <w:rPr>
                <w:color w:val="000000"/>
                <w:sz w:val="16"/>
                <w:szCs w:val="16"/>
              </w:rPr>
              <w:t>174,98</w:t>
            </w:r>
          </w:p>
        </w:tc>
        <w:tc>
          <w:tcPr>
            <w:tcW w:w="1370" w:type="dxa"/>
            <w:noWrap/>
            <w:vAlign w:val="center"/>
          </w:tcPr>
          <w:p w14:paraId="0B331201" w14:textId="77777777" w:rsidR="00720962" w:rsidRPr="00F50C91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noWrap/>
            <w:vAlign w:val="center"/>
          </w:tcPr>
          <w:p w14:paraId="414679B8" w14:textId="77777777" w:rsidR="00720962" w:rsidRPr="00F50C91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noWrap/>
            <w:vAlign w:val="center"/>
          </w:tcPr>
          <w:p w14:paraId="47B85B04" w14:textId="1D79E45A" w:rsidR="00720962" w:rsidRPr="000B1D4D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B1D4D">
              <w:rPr>
                <w:color w:val="000000"/>
                <w:sz w:val="16"/>
                <w:szCs w:val="16"/>
              </w:rPr>
              <w:t>237,66</w:t>
            </w:r>
          </w:p>
        </w:tc>
        <w:tc>
          <w:tcPr>
            <w:tcW w:w="850" w:type="dxa"/>
            <w:noWrap/>
            <w:vAlign w:val="center"/>
          </w:tcPr>
          <w:p w14:paraId="068873C3" w14:textId="42AE7509" w:rsidR="00720962" w:rsidRPr="00B7153D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153D">
              <w:rPr>
                <w:color w:val="000000"/>
                <w:sz w:val="16"/>
                <w:szCs w:val="16"/>
              </w:rPr>
              <w:t>135,82</w:t>
            </w:r>
          </w:p>
        </w:tc>
        <w:tc>
          <w:tcPr>
            <w:tcW w:w="832" w:type="dxa"/>
            <w:noWrap/>
            <w:vAlign w:val="center"/>
          </w:tcPr>
          <w:p w14:paraId="3BCDA202" w14:textId="77777777" w:rsidR="00720962" w:rsidRPr="00720962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087433" w:rsidRPr="000D249B" w14:paraId="24FA69A4" w14:textId="77777777" w:rsidTr="000874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vAlign w:val="center"/>
            <w:hideMark/>
          </w:tcPr>
          <w:p w14:paraId="049E97BB" w14:textId="7233EA2C" w:rsidR="00720962" w:rsidRPr="004452E6" w:rsidRDefault="00720962" w:rsidP="00720962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4452E6">
              <w:rPr>
                <w:b w:val="0"/>
                <w:bCs w:val="0"/>
                <w:color w:val="auto"/>
                <w:sz w:val="16"/>
                <w:szCs w:val="16"/>
              </w:rPr>
              <w:t>4</w:t>
            </w:r>
          </w:p>
        </w:tc>
        <w:tc>
          <w:tcPr>
            <w:tcW w:w="4010" w:type="dxa"/>
            <w:vAlign w:val="center"/>
            <w:hideMark/>
          </w:tcPr>
          <w:p w14:paraId="532FA558" w14:textId="77777777" w:rsidR="00720962" w:rsidRPr="000D249B" w:rsidRDefault="00720962" w:rsidP="00720962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Rashodi za nabavu nefinancijske imovine</w:t>
            </w:r>
          </w:p>
        </w:tc>
        <w:tc>
          <w:tcPr>
            <w:tcW w:w="2898" w:type="dxa"/>
            <w:noWrap/>
            <w:vAlign w:val="center"/>
          </w:tcPr>
          <w:p w14:paraId="65E6F496" w14:textId="5810D980" w:rsidR="00720962" w:rsidRPr="00F50C91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F50C91">
              <w:rPr>
                <w:b/>
                <w:bCs/>
                <w:color w:val="000000"/>
                <w:sz w:val="16"/>
                <w:szCs w:val="16"/>
              </w:rPr>
              <w:t>1.342,35</w:t>
            </w:r>
          </w:p>
        </w:tc>
        <w:tc>
          <w:tcPr>
            <w:tcW w:w="1370" w:type="dxa"/>
            <w:noWrap/>
            <w:vAlign w:val="center"/>
          </w:tcPr>
          <w:p w14:paraId="6842139A" w14:textId="131107EE" w:rsidR="00720962" w:rsidRPr="00F50C91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F50C91">
              <w:rPr>
                <w:b/>
                <w:bCs/>
                <w:color w:val="000000"/>
                <w:sz w:val="16"/>
                <w:szCs w:val="16"/>
              </w:rPr>
              <w:t>43.000</w:t>
            </w:r>
          </w:p>
        </w:tc>
        <w:tc>
          <w:tcPr>
            <w:tcW w:w="1167" w:type="dxa"/>
            <w:noWrap/>
            <w:vAlign w:val="center"/>
          </w:tcPr>
          <w:p w14:paraId="49F6F77A" w14:textId="3C3F05AF" w:rsidR="00720962" w:rsidRPr="00F50C91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F50C91">
              <w:rPr>
                <w:b/>
                <w:bCs/>
                <w:color w:val="000000"/>
                <w:sz w:val="16"/>
                <w:szCs w:val="16"/>
              </w:rPr>
              <w:t>43.000</w:t>
            </w:r>
          </w:p>
        </w:tc>
        <w:tc>
          <w:tcPr>
            <w:tcW w:w="2268" w:type="dxa"/>
            <w:noWrap/>
            <w:vAlign w:val="center"/>
          </w:tcPr>
          <w:p w14:paraId="2280D8D1" w14:textId="683A1CBF" w:rsidR="00720962" w:rsidRPr="000B1D4D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0B1D4D">
              <w:rPr>
                <w:b/>
                <w:bCs/>
                <w:color w:val="000000"/>
                <w:sz w:val="16"/>
                <w:szCs w:val="16"/>
              </w:rPr>
              <w:t>4.995,50</w:t>
            </w:r>
          </w:p>
        </w:tc>
        <w:tc>
          <w:tcPr>
            <w:tcW w:w="850" w:type="dxa"/>
            <w:noWrap/>
            <w:vAlign w:val="center"/>
          </w:tcPr>
          <w:p w14:paraId="440A8711" w14:textId="39CCA4E6" w:rsidR="00720962" w:rsidRPr="00B7153D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B7153D">
              <w:rPr>
                <w:b/>
                <w:bCs/>
                <w:color w:val="000000"/>
                <w:sz w:val="16"/>
                <w:szCs w:val="16"/>
              </w:rPr>
              <w:t>372,15</w:t>
            </w:r>
          </w:p>
        </w:tc>
        <w:tc>
          <w:tcPr>
            <w:tcW w:w="832" w:type="dxa"/>
            <w:noWrap/>
            <w:vAlign w:val="center"/>
          </w:tcPr>
          <w:p w14:paraId="62EC7968" w14:textId="38BBCB0E" w:rsidR="00720962" w:rsidRPr="00720962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720962">
              <w:rPr>
                <w:b/>
                <w:bCs/>
                <w:color w:val="000000"/>
                <w:sz w:val="16"/>
                <w:szCs w:val="16"/>
              </w:rPr>
              <w:t>11,62</w:t>
            </w:r>
          </w:p>
        </w:tc>
      </w:tr>
      <w:tr w:rsidR="00720962" w:rsidRPr="000D249B" w14:paraId="08FFF0DA" w14:textId="77777777" w:rsidTr="0008743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vAlign w:val="center"/>
            <w:hideMark/>
          </w:tcPr>
          <w:p w14:paraId="35B390C5" w14:textId="6C418C76" w:rsidR="00720962" w:rsidRPr="004452E6" w:rsidRDefault="00720962" w:rsidP="00720962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4452E6">
              <w:rPr>
                <w:color w:val="auto"/>
                <w:sz w:val="16"/>
                <w:szCs w:val="16"/>
              </w:rPr>
              <w:t>41</w:t>
            </w:r>
          </w:p>
        </w:tc>
        <w:tc>
          <w:tcPr>
            <w:tcW w:w="4010" w:type="dxa"/>
            <w:vAlign w:val="center"/>
            <w:hideMark/>
          </w:tcPr>
          <w:p w14:paraId="44C5A763" w14:textId="77777777" w:rsidR="00720962" w:rsidRPr="000D249B" w:rsidRDefault="00720962" w:rsidP="00720962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 xml:space="preserve">Rashodi za nabavu </w:t>
            </w:r>
            <w:proofErr w:type="spellStart"/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neproizvedene</w:t>
            </w:r>
            <w:proofErr w:type="spellEnd"/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 xml:space="preserve"> dugotrajne imovine</w:t>
            </w:r>
          </w:p>
        </w:tc>
        <w:tc>
          <w:tcPr>
            <w:tcW w:w="2898" w:type="dxa"/>
            <w:noWrap/>
            <w:vAlign w:val="center"/>
          </w:tcPr>
          <w:p w14:paraId="6DB3684A" w14:textId="34CDDD6E" w:rsidR="00720962" w:rsidRPr="00F50C91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70" w:type="dxa"/>
            <w:noWrap/>
            <w:vAlign w:val="center"/>
          </w:tcPr>
          <w:p w14:paraId="16B4CB3B" w14:textId="35C40971" w:rsidR="00720962" w:rsidRPr="00F50C91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F50C91">
              <w:rPr>
                <w:rFonts w:cs="Arial"/>
                <w:color w:val="000000" w:themeColor="text1"/>
                <w:sz w:val="16"/>
                <w:szCs w:val="16"/>
              </w:rPr>
              <w:t>2.000</w:t>
            </w:r>
          </w:p>
        </w:tc>
        <w:tc>
          <w:tcPr>
            <w:tcW w:w="1167" w:type="dxa"/>
            <w:noWrap/>
            <w:vAlign w:val="center"/>
          </w:tcPr>
          <w:p w14:paraId="30E56316" w14:textId="58C9E370" w:rsidR="00720962" w:rsidRPr="00F50C91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F50C91">
              <w:rPr>
                <w:color w:val="000000"/>
                <w:sz w:val="16"/>
                <w:szCs w:val="16"/>
              </w:rPr>
              <w:t>2.000</w:t>
            </w:r>
          </w:p>
        </w:tc>
        <w:tc>
          <w:tcPr>
            <w:tcW w:w="2268" w:type="dxa"/>
            <w:noWrap/>
            <w:vAlign w:val="center"/>
          </w:tcPr>
          <w:p w14:paraId="6B1715DC" w14:textId="2B21EAF4" w:rsidR="00720962" w:rsidRPr="000B1D4D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noWrap/>
            <w:vAlign w:val="center"/>
          </w:tcPr>
          <w:p w14:paraId="6FAE9513" w14:textId="17C495B6" w:rsidR="00720962" w:rsidRPr="00B7153D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32" w:type="dxa"/>
            <w:noWrap/>
            <w:vAlign w:val="center"/>
          </w:tcPr>
          <w:p w14:paraId="1799F95C" w14:textId="7D6E9E87" w:rsidR="00720962" w:rsidRPr="00720962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720962" w:rsidRPr="000D249B" w14:paraId="262822FE" w14:textId="77777777" w:rsidTr="000874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vAlign w:val="center"/>
            <w:hideMark/>
          </w:tcPr>
          <w:p w14:paraId="5DC79809" w14:textId="582AC414" w:rsidR="00720962" w:rsidRPr="004452E6" w:rsidRDefault="00720962" w:rsidP="00720962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4452E6">
              <w:rPr>
                <w:color w:val="auto"/>
                <w:sz w:val="16"/>
                <w:szCs w:val="16"/>
              </w:rPr>
              <w:t>42</w:t>
            </w:r>
          </w:p>
        </w:tc>
        <w:tc>
          <w:tcPr>
            <w:tcW w:w="4010" w:type="dxa"/>
            <w:vAlign w:val="center"/>
            <w:hideMark/>
          </w:tcPr>
          <w:p w14:paraId="4D207DFD" w14:textId="77777777" w:rsidR="00720962" w:rsidRPr="000D249B" w:rsidRDefault="00720962" w:rsidP="00720962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Nematerijalna imovina</w:t>
            </w:r>
          </w:p>
        </w:tc>
        <w:tc>
          <w:tcPr>
            <w:tcW w:w="2898" w:type="dxa"/>
            <w:noWrap/>
            <w:vAlign w:val="center"/>
          </w:tcPr>
          <w:p w14:paraId="728E4240" w14:textId="1974F817" w:rsidR="00720962" w:rsidRPr="00F50C91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F50C91">
              <w:rPr>
                <w:color w:val="000000"/>
                <w:sz w:val="16"/>
                <w:szCs w:val="16"/>
              </w:rPr>
              <w:t>1.342,35</w:t>
            </w:r>
          </w:p>
        </w:tc>
        <w:tc>
          <w:tcPr>
            <w:tcW w:w="1370" w:type="dxa"/>
            <w:noWrap/>
            <w:vAlign w:val="center"/>
          </w:tcPr>
          <w:p w14:paraId="56908E4E" w14:textId="4B0A1347" w:rsidR="00720962" w:rsidRPr="00F50C91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F50C91">
              <w:rPr>
                <w:rFonts w:cs="Arial"/>
                <w:color w:val="000000" w:themeColor="text1"/>
                <w:sz w:val="16"/>
                <w:szCs w:val="16"/>
              </w:rPr>
              <w:t>41.000</w:t>
            </w:r>
          </w:p>
        </w:tc>
        <w:tc>
          <w:tcPr>
            <w:tcW w:w="1167" w:type="dxa"/>
            <w:noWrap/>
            <w:vAlign w:val="center"/>
          </w:tcPr>
          <w:p w14:paraId="02B02653" w14:textId="542729DC" w:rsidR="00720962" w:rsidRPr="00F50C91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F50C91">
              <w:rPr>
                <w:color w:val="000000"/>
                <w:sz w:val="16"/>
                <w:szCs w:val="16"/>
              </w:rPr>
              <w:t>41.000</w:t>
            </w:r>
          </w:p>
        </w:tc>
        <w:tc>
          <w:tcPr>
            <w:tcW w:w="2268" w:type="dxa"/>
            <w:noWrap/>
            <w:vAlign w:val="center"/>
          </w:tcPr>
          <w:p w14:paraId="3ABAE56A" w14:textId="186DB33D" w:rsidR="00720962" w:rsidRPr="000B1D4D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B1D4D">
              <w:rPr>
                <w:color w:val="000000"/>
                <w:sz w:val="16"/>
                <w:szCs w:val="16"/>
              </w:rPr>
              <w:t>4.995,50</w:t>
            </w:r>
          </w:p>
        </w:tc>
        <w:tc>
          <w:tcPr>
            <w:tcW w:w="850" w:type="dxa"/>
            <w:noWrap/>
            <w:vAlign w:val="center"/>
          </w:tcPr>
          <w:p w14:paraId="2EFFF43E" w14:textId="7ADEE218" w:rsidR="00720962" w:rsidRPr="00B7153D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153D">
              <w:rPr>
                <w:color w:val="000000"/>
                <w:sz w:val="16"/>
                <w:szCs w:val="16"/>
              </w:rPr>
              <w:t>372,15</w:t>
            </w:r>
          </w:p>
        </w:tc>
        <w:tc>
          <w:tcPr>
            <w:tcW w:w="832" w:type="dxa"/>
            <w:noWrap/>
            <w:vAlign w:val="center"/>
          </w:tcPr>
          <w:p w14:paraId="2C49CC1C" w14:textId="1769A50A" w:rsidR="00720962" w:rsidRPr="00720962" w:rsidRDefault="00720962" w:rsidP="0072096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720962">
              <w:rPr>
                <w:color w:val="000000"/>
                <w:sz w:val="16"/>
                <w:szCs w:val="16"/>
              </w:rPr>
              <w:t>12,18</w:t>
            </w:r>
          </w:p>
        </w:tc>
      </w:tr>
      <w:tr w:rsidR="00720962" w:rsidRPr="000D249B" w14:paraId="6F8445A6" w14:textId="77777777" w:rsidTr="0008743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vAlign w:val="center"/>
            <w:hideMark/>
          </w:tcPr>
          <w:p w14:paraId="6CD3356D" w14:textId="555B936F" w:rsidR="00720962" w:rsidRPr="004452E6" w:rsidRDefault="00720962" w:rsidP="00720962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4452E6">
              <w:rPr>
                <w:color w:val="auto"/>
                <w:sz w:val="16"/>
                <w:szCs w:val="16"/>
              </w:rPr>
              <w:t>422</w:t>
            </w:r>
          </w:p>
        </w:tc>
        <w:tc>
          <w:tcPr>
            <w:tcW w:w="4010" w:type="dxa"/>
            <w:vAlign w:val="center"/>
            <w:hideMark/>
          </w:tcPr>
          <w:p w14:paraId="7DB5778D" w14:textId="77777777" w:rsidR="00720962" w:rsidRPr="000D249B" w:rsidRDefault="00720962" w:rsidP="00720962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Licence</w:t>
            </w:r>
          </w:p>
        </w:tc>
        <w:tc>
          <w:tcPr>
            <w:tcW w:w="2898" w:type="dxa"/>
            <w:noWrap/>
            <w:vAlign w:val="center"/>
          </w:tcPr>
          <w:p w14:paraId="35B85E39" w14:textId="375E561C" w:rsidR="00720962" w:rsidRPr="00F50C91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F50C91">
              <w:rPr>
                <w:color w:val="000000"/>
                <w:sz w:val="16"/>
                <w:szCs w:val="16"/>
              </w:rPr>
              <w:t>1.342,35</w:t>
            </w:r>
          </w:p>
        </w:tc>
        <w:tc>
          <w:tcPr>
            <w:tcW w:w="1370" w:type="dxa"/>
            <w:noWrap/>
            <w:vAlign w:val="center"/>
          </w:tcPr>
          <w:p w14:paraId="7D03903D" w14:textId="77777777" w:rsidR="00720962" w:rsidRPr="00F50C91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noWrap/>
            <w:vAlign w:val="center"/>
          </w:tcPr>
          <w:p w14:paraId="0CC164B5" w14:textId="77777777" w:rsidR="00720962" w:rsidRPr="00F50C91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noWrap/>
            <w:vAlign w:val="center"/>
          </w:tcPr>
          <w:p w14:paraId="724120A2" w14:textId="4381FB8F" w:rsidR="00720962" w:rsidRPr="000B1D4D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B1D4D">
              <w:rPr>
                <w:color w:val="000000"/>
                <w:sz w:val="16"/>
                <w:szCs w:val="16"/>
              </w:rPr>
              <w:t>4.995,50</w:t>
            </w:r>
          </w:p>
        </w:tc>
        <w:tc>
          <w:tcPr>
            <w:tcW w:w="850" w:type="dxa"/>
            <w:noWrap/>
            <w:vAlign w:val="center"/>
          </w:tcPr>
          <w:p w14:paraId="478DDF7C" w14:textId="5394AB0D" w:rsidR="00720962" w:rsidRPr="00B7153D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153D">
              <w:rPr>
                <w:color w:val="000000"/>
                <w:sz w:val="16"/>
                <w:szCs w:val="16"/>
              </w:rPr>
              <w:t>372,15</w:t>
            </w:r>
          </w:p>
        </w:tc>
        <w:tc>
          <w:tcPr>
            <w:tcW w:w="832" w:type="dxa"/>
            <w:noWrap/>
            <w:vAlign w:val="center"/>
          </w:tcPr>
          <w:p w14:paraId="28C382F9" w14:textId="77777777" w:rsidR="00720962" w:rsidRPr="00720962" w:rsidRDefault="00720962" w:rsidP="0072096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A229BB" w:rsidRPr="000D249B" w14:paraId="327A6C44" w14:textId="77777777" w:rsidTr="000874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vAlign w:val="center"/>
            <w:hideMark/>
          </w:tcPr>
          <w:p w14:paraId="4070DE2D" w14:textId="21EC5BF3" w:rsidR="00B7153D" w:rsidRPr="004452E6" w:rsidRDefault="00B7153D" w:rsidP="00B7153D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4452E6">
              <w:rPr>
                <w:color w:val="auto"/>
                <w:sz w:val="16"/>
                <w:szCs w:val="16"/>
              </w:rPr>
              <w:t>4221</w:t>
            </w:r>
          </w:p>
        </w:tc>
        <w:tc>
          <w:tcPr>
            <w:tcW w:w="4010" w:type="dxa"/>
            <w:vAlign w:val="center"/>
            <w:hideMark/>
          </w:tcPr>
          <w:p w14:paraId="45083B57" w14:textId="77777777" w:rsidR="00B7153D" w:rsidRPr="000D249B" w:rsidRDefault="00B7153D" w:rsidP="00B7153D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D249B">
              <w:rPr>
                <w:rFonts w:cs="Arial"/>
                <w:color w:val="000000" w:themeColor="text1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2898" w:type="dxa"/>
            <w:noWrap/>
            <w:vAlign w:val="center"/>
          </w:tcPr>
          <w:p w14:paraId="67D94E06" w14:textId="391A3C26" w:rsidR="00B7153D" w:rsidRPr="00F50C91" w:rsidRDefault="00B7153D" w:rsidP="00B7153D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F50C91">
              <w:rPr>
                <w:color w:val="000000"/>
                <w:sz w:val="16"/>
                <w:szCs w:val="16"/>
              </w:rPr>
              <w:t>1.342,35</w:t>
            </w:r>
          </w:p>
        </w:tc>
        <w:tc>
          <w:tcPr>
            <w:tcW w:w="1370" w:type="dxa"/>
            <w:noWrap/>
            <w:vAlign w:val="center"/>
          </w:tcPr>
          <w:p w14:paraId="169318B8" w14:textId="5A81CB8D" w:rsidR="00B7153D" w:rsidRPr="00F50C91" w:rsidRDefault="00B7153D" w:rsidP="00B7153D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noWrap/>
            <w:vAlign w:val="center"/>
          </w:tcPr>
          <w:p w14:paraId="24280AD6" w14:textId="31BA7E08" w:rsidR="00B7153D" w:rsidRPr="00F50C91" w:rsidRDefault="00B7153D" w:rsidP="00B7153D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noWrap/>
            <w:vAlign w:val="center"/>
          </w:tcPr>
          <w:p w14:paraId="2F346BDD" w14:textId="6C9C72F7" w:rsidR="00B7153D" w:rsidRPr="000B1D4D" w:rsidRDefault="00B7153D" w:rsidP="00B7153D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B1D4D">
              <w:rPr>
                <w:color w:val="000000"/>
                <w:sz w:val="16"/>
                <w:szCs w:val="16"/>
              </w:rPr>
              <w:t>1.030,49</w:t>
            </w:r>
          </w:p>
        </w:tc>
        <w:tc>
          <w:tcPr>
            <w:tcW w:w="850" w:type="dxa"/>
            <w:noWrap/>
            <w:vAlign w:val="center"/>
          </w:tcPr>
          <w:p w14:paraId="091AD900" w14:textId="09730724" w:rsidR="00B7153D" w:rsidRPr="00B7153D" w:rsidRDefault="00B7153D" w:rsidP="00B7153D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B7153D">
              <w:rPr>
                <w:color w:val="000000"/>
                <w:sz w:val="16"/>
                <w:szCs w:val="16"/>
              </w:rPr>
              <w:t>76,77</w:t>
            </w:r>
          </w:p>
        </w:tc>
        <w:tc>
          <w:tcPr>
            <w:tcW w:w="832" w:type="dxa"/>
            <w:noWrap/>
            <w:vAlign w:val="center"/>
          </w:tcPr>
          <w:p w14:paraId="66039510" w14:textId="208E1A91" w:rsidR="00B7153D" w:rsidRPr="003E0F2C" w:rsidRDefault="00B7153D" w:rsidP="00B7153D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B7153D" w:rsidRPr="000D249B" w14:paraId="55CB962F" w14:textId="77777777" w:rsidTr="0008743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vAlign w:val="center"/>
            <w:hideMark/>
          </w:tcPr>
          <w:p w14:paraId="1D98444C" w14:textId="00B2F5DF" w:rsidR="00B7153D" w:rsidRPr="0090290F" w:rsidRDefault="00B7153D" w:rsidP="00B7153D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90290F">
              <w:rPr>
                <w:color w:val="auto"/>
                <w:sz w:val="16"/>
                <w:szCs w:val="16"/>
              </w:rPr>
              <w:t>422</w:t>
            </w:r>
          </w:p>
        </w:tc>
        <w:tc>
          <w:tcPr>
            <w:tcW w:w="4010" w:type="dxa"/>
            <w:vAlign w:val="center"/>
            <w:hideMark/>
          </w:tcPr>
          <w:p w14:paraId="7580D80B" w14:textId="4989D227" w:rsidR="00B7153D" w:rsidRPr="0090290F" w:rsidRDefault="00B7153D" w:rsidP="00B7153D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90290F">
              <w:rPr>
                <w:sz w:val="16"/>
                <w:szCs w:val="16"/>
              </w:rPr>
              <w:t>Postrojenja i oprema</w:t>
            </w:r>
          </w:p>
        </w:tc>
        <w:tc>
          <w:tcPr>
            <w:tcW w:w="2898" w:type="dxa"/>
            <w:noWrap/>
            <w:vAlign w:val="center"/>
          </w:tcPr>
          <w:p w14:paraId="6AED264A" w14:textId="406AC779" w:rsidR="00B7153D" w:rsidRPr="00F50C91" w:rsidRDefault="00B7153D" w:rsidP="00B7153D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70" w:type="dxa"/>
            <w:noWrap/>
            <w:vAlign w:val="center"/>
          </w:tcPr>
          <w:p w14:paraId="26E2CE4F" w14:textId="77777777" w:rsidR="00B7153D" w:rsidRPr="00F50C91" w:rsidRDefault="00B7153D" w:rsidP="00B7153D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noWrap/>
            <w:vAlign w:val="center"/>
          </w:tcPr>
          <w:p w14:paraId="6611760D" w14:textId="77777777" w:rsidR="00B7153D" w:rsidRPr="00F50C91" w:rsidRDefault="00B7153D" w:rsidP="00B7153D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noWrap/>
            <w:vAlign w:val="center"/>
          </w:tcPr>
          <w:p w14:paraId="46EACA42" w14:textId="48F35BA6" w:rsidR="00B7153D" w:rsidRPr="000B1D4D" w:rsidRDefault="00B7153D" w:rsidP="00B7153D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B1D4D">
              <w:rPr>
                <w:color w:val="000000"/>
                <w:sz w:val="16"/>
                <w:szCs w:val="16"/>
              </w:rPr>
              <w:t>3.965,01</w:t>
            </w:r>
          </w:p>
        </w:tc>
        <w:tc>
          <w:tcPr>
            <w:tcW w:w="850" w:type="dxa"/>
            <w:noWrap/>
            <w:vAlign w:val="center"/>
          </w:tcPr>
          <w:p w14:paraId="385E1148" w14:textId="012E0D68" w:rsidR="00B7153D" w:rsidRPr="00B7153D" w:rsidRDefault="00B7153D" w:rsidP="00B7153D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32" w:type="dxa"/>
            <w:noWrap/>
            <w:vAlign w:val="center"/>
          </w:tcPr>
          <w:p w14:paraId="0BC9BFB1" w14:textId="3E5DF962" w:rsidR="00B7153D" w:rsidRPr="003E0F2C" w:rsidRDefault="00B7153D" w:rsidP="00B7153D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6E1B4C" w:rsidRPr="000D249B" w14:paraId="008D5489" w14:textId="77777777" w:rsidTr="000874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vAlign w:val="center"/>
            <w:hideMark/>
          </w:tcPr>
          <w:p w14:paraId="7E4D5B58" w14:textId="628F29E1" w:rsidR="0090290F" w:rsidRPr="0090290F" w:rsidRDefault="0090290F" w:rsidP="0090290F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90290F">
              <w:rPr>
                <w:color w:val="auto"/>
                <w:sz w:val="16"/>
                <w:szCs w:val="16"/>
              </w:rPr>
              <w:t>4221</w:t>
            </w:r>
          </w:p>
        </w:tc>
        <w:tc>
          <w:tcPr>
            <w:tcW w:w="4010" w:type="dxa"/>
            <w:vAlign w:val="center"/>
            <w:hideMark/>
          </w:tcPr>
          <w:p w14:paraId="78B629BD" w14:textId="1275F874" w:rsidR="0090290F" w:rsidRPr="0090290F" w:rsidRDefault="0090290F" w:rsidP="0090290F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90290F">
              <w:rPr>
                <w:sz w:val="16"/>
                <w:szCs w:val="16"/>
              </w:rPr>
              <w:t>Uredska oprema i namještaj</w:t>
            </w:r>
          </w:p>
        </w:tc>
        <w:tc>
          <w:tcPr>
            <w:tcW w:w="2898" w:type="dxa"/>
            <w:noWrap/>
            <w:vAlign w:val="center"/>
          </w:tcPr>
          <w:p w14:paraId="7F6C31B7" w14:textId="5B735255" w:rsidR="0090290F" w:rsidRPr="00415B41" w:rsidRDefault="0090290F" w:rsidP="0090290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70" w:type="dxa"/>
            <w:noWrap/>
            <w:vAlign w:val="center"/>
          </w:tcPr>
          <w:p w14:paraId="74BC35A2" w14:textId="77777777" w:rsidR="0090290F" w:rsidRPr="000D249B" w:rsidRDefault="0090290F" w:rsidP="0090290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noWrap/>
            <w:vAlign w:val="center"/>
          </w:tcPr>
          <w:p w14:paraId="7362874D" w14:textId="77777777" w:rsidR="0090290F" w:rsidRPr="000D249B" w:rsidRDefault="0090290F" w:rsidP="0090290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noWrap/>
            <w:vAlign w:val="center"/>
          </w:tcPr>
          <w:p w14:paraId="25ED9421" w14:textId="35F48DA6" w:rsidR="0090290F" w:rsidRPr="00DC6EA8" w:rsidRDefault="0090290F" w:rsidP="0090290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noWrap/>
            <w:vAlign w:val="center"/>
          </w:tcPr>
          <w:p w14:paraId="265872E8" w14:textId="48A67C1F" w:rsidR="0090290F" w:rsidRPr="00B757B9" w:rsidRDefault="0090290F" w:rsidP="0090290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32" w:type="dxa"/>
            <w:noWrap/>
            <w:vAlign w:val="center"/>
          </w:tcPr>
          <w:p w14:paraId="2A3CFB9C" w14:textId="77777777" w:rsidR="0090290F" w:rsidRPr="003E0F2C" w:rsidRDefault="0090290F" w:rsidP="0090290F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C86664" w:rsidRPr="000D249B" w14:paraId="08438E41" w14:textId="77777777" w:rsidTr="0008743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" w:type="dxa"/>
            <w:vAlign w:val="center"/>
            <w:hideMark/>
          </w:tcPr>
          <w:p w14:paraId="48F0BC79" w14:textId="0C6EC67C" w:rsidR="0090290F" w:rsidRPr="0090290F" w:rsidRDefault="0090290F" w:rsidP="0090290F">
            <w:pPr>
              <w:spacing w:line="276" w:lineRule="auto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90290F">
              <w:rPr>
                <w:color w:val="auto"/>
                <w:sz w:val="16"/>
                <w:szCs w:val="16"/>
              </w:rPr>
              <w:t>4222</w:t>
            </w:r>
          </w:p>
        </w:tc>
        <w:tc>
          <w:tcPr>
            <w:tcW w:w="4010" w:type="dxa"/>
            <w:vAlign w:val="center"/>
            <w:hideMark/>
          </w:tcPr>
          <w:p w14:paraId="567B4A58" w14:textId="61832B43" w:rsidR="0090290F" w:rsidRPr="0090290F" w:rsidRDefault="0090290F" w:rsidP="0090290F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90290F">
              <w:rPr>
                <w:sz w:val="16"/>
                <w:szCs w:val="16"/>
              </w:rPr>
              <w:t>Komunikacijska oprema</w:t>
            </w:r>
          </w:p>
        </w:tc>
        <w:tc>
          <w:tcPr>
            <w:tcW w:w="2898" w:type="dxa"/>
            <w:noWrap/>
            <w:vAlign w:val="center"/>
            <w:hideMark/>
          </w:tcPr>
          <w:p w14:paraId="52DFF5D9" w14:textId="3CCE9E84" w:rsidR="0090290F" w:rsidRPr="00415B41" w:rsidRDefault="0090290F" w:rsidP="0090290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70" w:type="dxa"/>
            <w:noWrap/>
            <w:vAlign w:val="center"/>
            <w:hideMark/>
          </w:tcPr>
          <w:p w14:paraId="74E7648A" w14:textId="77777777" w:rsidR="0090290F" w:rsidRPr="000D249B" w:rsidRDefault="0090290F" w:rsidP="0090290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noWrap/>
            <w:vAlign w:val="center"/>
            <w:hideMark/>
          </w:tcPr>
          <w:p w14:paraId="6C08F2BF" w14:textId="77777777" w:rsidR="0090290F" w:rsidRPr="000D249B" w:rsidRDefault="0090290F" w:rsidP="0090290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noWrap/>
            <w:vAlign w:val="center"/>
          </w:tcPr>
          <w:p w14:paraId="2E5589E4" w14:textId="678B62D1" w:rsidR="0090290F" w:rsidRPr="00DC6EA8" w:rsidRDefault="0090290F" w:rsidP="0090290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noWrap/>
            <w:vAlign w:val="center"/>
          </w:tcPr>
          <w:p w14:paraId="2297B716" w14:textId="01EAF1B9" w:rsidR="0090290F" w:rsidRPr="00B757B9" w:rsidRDefault="0090290F" w:rsidP="0090290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32" w:type="dxa"/>
            <w:noWrap/>
            <w:vAlign w:val="center"/>
            <w:hideMark/>
          </w:tcPr>
          <w:p w14:paraId="315796DE" w14:textId="77777777" w:rsidR="0090290F" w:rsidRPr="003E0F2C" w:rsidRDefault="0090290F" w:rsidP="0090290F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</w:tbl>
    <w:p w14:paraId="4D5A56CB" w14:textId="77777777" w:rsidR="000D249B" w:rsidRDefault="000D249B" w:rsidP="003E687E">
      <w:pPr>
        <w:spacing w:line="276" w:lineRule="auto"/>
        <w:rPr>
          <w:rFonts w:cs="Arial"/>
          <w:color w:val="000000" w:themeColor="text1"/>
        </w:rPr>
      </w:pPr>
    </w:p>
    <w:p w14:paraId="5DE4702B" w14:textId="77777777" w:rsidR="003E687E" w:rsidRDefault="003E687E" w:rsidP="003E687E">
      <w:pPr>
        <w:spacing w:line="276" w:lineRule="auto"/>
        <w:rPr>
          <w:rFonts w:cs="Arial"/>
          <w:color w:val="000000" w:themeColor="text1"/>
        </w:rPr>
      </w:pPr>
    </w:p>
    <w:p w14:paraId="6DC9FD56" w14:textId="77777777" w:rsidR="00D86DDC" w:rsidRDefault="00D86DDC" w:rsidP="000D249B">
      <w:pPr>
        <w:pStyle w:val="Naslov2"/>
        <w:tabs>
          <w:tab w:val="left" w:pos="993"/>
        </w:tabs>
        <w:rPr>
          <w:rFonts w:ascii="Arial" w:hAnsi="Arial" w:cs="Arial"/>
          <w:b/>
          <w:color w:val="auto"/>
        </w:rPr>
      </w:pPr>
    </w:p>
    <w:p w14:paraId="35013FE4" w14:textId="77777777" w:rsidR="00400525" w:rsidRDefault="00400525" w:rsidP="005A3039"/>
    <w:p w14:paraId="586A6D3B" w14:textId="77777777" w:rsidR="00580731" w:rsidRDefault="00580731" w:rsidP="005A3039">
      <w:pPr>
        <w:rPr>
          <w:rFonts w:ascii="Times New Roman" w:hAnsi="Times New Roman"/>
        </w:rPr>
      </w:pPr>
    </w:p>
    <w:p w14:paraId="7E145686" w14:textId="77777777" w:rsidR="00400525" w:rsidRDefault="00400525" w:rsidP="005A3039">
      <w:pPr>
        <w:rPr>
          <w:rFonts w:ascii="Times New Roman" w:hAnsi="Times New Roman"/>
        </w:rPr>
      </w:pPr>
    </w:p>
    <w:p w14:paraId="090F6AF1" w14:textId="0BFCD8C3" w:rsidR="005A3039" w:rsidRPr="0042115C" w:rsidRDefault="005A3039" w:rsidP="005A3039">
      <w:pPr>
        <w:rPr>
          <w:rFonts w:ascii="Times New Roman" w:hAnsi="Times New Roman"/>
        </w:rPr>
      </w:pPr>
      <w:r w:rsidRPr="0042115C">
        <w:rPr>
          <w:rFonts w:ascii="Times New Roman" w:hAnsi="Times New Roman"/>
        </w:rPr>
        <w:lastRenderedPageBreak/>
        <w:t>Tablica 3.</w:t>
      </w:r>
    </w:p>
    <w:p w14:paraId="3CA60D5A" w14:textId="77777777" w:rsidR="00AE0C92" w:rsidRDefault="00AE0C92" w:rsidP="005A3039"/>
    <w:p w14:paraId="1545087C" w14:textId="77777777" w:rsidR="00AE0C92" w:rsidRDefault="00AE0C92" w:rsidP="00AE0C92">
      <w:pPr>
        <w:jc w:val="center"/>
        <w:rPr>
          <w:b/>
          <w:bCs/>
          <w:sz w:val="18"/>
          <w:szCs w:val="18"/>
          <w:lang w:val="en-US"/>
        </w:rPr>
      </w:pPr>
      <w:r w:rsidRPr="00AE0C92">
        <w:rPr>
          <w:b/>
          <w:bCs/>
          <w:sz w:val="18"/>
          <w:szCs w:val="18"/>
          <w:lang w:val="en-US"/>
        </w:rPr>
        <w:t>1.2. RAČUN PRIHODA I RASHODA</w:t>
      </w:r>
    </w:p>
    <w:p w14:paraId="67A16C55" w14:textId="77777777" w:rsidR="00AE0C92" w:rsidRPr="00AE0C92" w:rsidRDefault="00AE0C92" w:rsidP="00AE0C92">
      <w:pPr>
        <w:jc w:val="center"/>
        <w:rPr>
          <w:b/>
          <w:bCs/>
          <w:sz w:val="18"/>
          <w:szCs w:val="18"/>
          <w:lang w:val="en-US"/>
        </w:rPr>
      </w:pPr>
    </w:p>
    <w:p w14:paraId="3C0A1932" w14:textId="2E5E249A" w:rsidR="00AE0C92" w:rsidRPr="00AE0C92" w:rsidRDefault="00AE0C92" w:rsidP="00CB1D60">
      <w:pPr>
        <w:jc w:val="center"/>
        <w:rPr>
          <w:b/>
          <w:bCs/>
          <w:sz w:val="18"/>
          <w:szCs w:val="18"/>
          <w:lang w:val="en-US"/>
        </w:rPr>
      </w:pPr>
      <w:r w:rsidRPr="00AE0C92">
        <w:rPr>
          <w:b/>
          <w:bCs/>
          <w:sz w:val="18"/>
          <w:szCs w:val="18"/>
          <w:lang w:val="en-US"/>
        </w:rPr>
        <w:t xml:space="preserve">1.2.2. IZVJEŠTAJ O </w:t>
      </w:r>
      <w:r w:rsidR="00CB1D60">
        <w:rPr>
          <w:b/>
          <w:bCs/>
          <w:sz w:val="18"/>
          <w:szCs w:val="18"/>
          <w:lang w:val="en-US"/>
        </w:rPr>
        <w:t>RASHODIMA PREMA FUNKCIJSKOJ KLASIFIKACIJI</w:t>
      </w:r>
    </w:p>
    <w:p w14:paraId="614B0AD2" w14:textId="77777777" w:rsidR="00AE0C92" w:rsidRDefault="00AE0C92" w:rsidP="00AE0C92">
      <w:pPr>
        <w:jc w:val="center"/>
        <w:rPr>
          <w:b/>
          <w:bCs/>
          <w:sz w:val="18"/>
          <w:szCs w:val="18"/>
        </w:rPr>
      </w:pPr>
    </w:p>
    <w:tbl>
      <w:tblPr>
        <w:tblStyle w:val="Tamnatablicareetke5-isticanje1"/>
        <w:tblW w:w="0" w:type="auto"/>
        <w:tblLook w:val="04A0" w:firstRow="1" w:lastRow="0" w:firstColumn="1" w:lastColumn="0" w:noHBand="0" w:noVBand="1"/>
      </w:tblPr>
      <w:tblGrid>
        <w:gridCol w:w="1271"/>
        <w:gridCol w:w="1593"/>
        <w:gridCol w:w="2772"/>
        <w:gridCol w:w="1641"/>
        <w:gridCol w:w="1543"/>
        <w:gridCol w:w="2772"/>
        <w:gridCol w:w="1390"/>
        <w:gridCol w:w="1578"/>
      </w:tblGrid>
      <w:tr w:rsidR="00546D9D" w:rsidRPr="002A4F61" w14:paraId="64F473BE" w14:textId="77777777" w:rsidTr="009918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  <w:gridSpan w:val="2"/>
            <w:vAlign w:val="center"/>
            <w:hideMark/>
          </w:tcPr>
          <w:p w14:paraId="6B4AA62B" w14:textId="77777777" w:rsidR="00546D9D" w:rsidRPr="002A4F61" w:rsidRDefault="00546D9D" w:rsidP="00546D9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A4F61">
              <w:rPr>
                <w:color w:val="000000" w:themeColor="text1"/>
                <w:sz w:val="16"/>
                <w:szCs w:val="16"/>
              </w:rPr>
              <w:t>BROJČANA OZNAKA I NAZIV</w:t>
            </w:r>
          </w:p>
        </w:tc>
        <w:tc>
          <w:tcPr>
            <w:tcW w:w="2772" w:type="dxa"/>
            <w:vAlign w:val="center"/>
            <w:hideMark/>
          </w:tcPr>
          <w:p w14:paraId="29D5BE54" w14:textId="5BEEBE5C" w:rsidR="00546D9D" w:rsidRPr="002A4F61" w:rsidRDefault="00546D9D" w:rsidP="00546D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9187E">
              <w:rPr>
                <w:rFonts w:cs="Arial"/>
                <w:color w:val="000000" w:themeColor="text1"/>
                <w:sz w:val="16"/>
                <w:szCs w:val="16"/>
              </w:rPr>
              <w:t xml:space="preserve">OSTVARENJE/IZVRŠENJE </w:t>
            </w:r>
            <w:r w:rsidRPr="0099187E">
              <w:rPr>
                <w:rFonts w:cs="Arial"/>
                <w:color w:val="000000" w:themeColor="text1"/>
                <w:sz w:val="16"/>
                <w:szCs w:val="16"/>
              </w:rPr>
              <w:br/>
              <w:t>01.202</w:t>
            </w:r>
            <w:r w:rsidR="00D9657E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Pr="0099187E">
              <w:rPr>
                <w:rFonts w:cs="Arial"/>
                <w:color w:val="000000" w:themeColor="text1"/>
                <w:sz w:val="16"/>
                <w:szCs w:val="16"/>
              </w:rPr>
              <w:t xml:space="preserve">. -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06</w:t>
            </w:r>
            <w:r w:rsidRPr="0099187E">
              <w:rPr>
                <w:rFonts w:cs="Arial"/>
                <w:color w:val="000000" w:themeColor="text1"/>
                <w:sz w:val="16"/>
                <w:szCs w:val="16"/>
              </w:rPr>
              <w:t>.202</w:t>
            </w:r>
            <w:r w:rsidR="00B328C6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Pr="0099187E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641" w:type="dxa"/>
            <w:vAlign w:val="center"/>
            <w:hideMark/>
          </w:tcPr>
          <w:p w14:paraId="07F355FD" w14:textId="1A72E3BB" w:rsidR="00546D9D" w:rsidRPr="002A4F61" w:rsidRDefault="00546D9D" w:rsidP="00546D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IZVORNI PLAN 202</w:t>
            </w:r>
            <w:r w:rsidR="00B328C6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. </w:t>
            </w:r>
          </w:p>
        </w:tc>
        <w:tc>
          <w:tcPr>
            <w:tcW w:w="1543" w:type="dxa"/>
            <w:vAlign w:val="center"/>
            <w:hideMark/>
          </w:tcPr>
          <w:p w14:paraId="1D368A9A" w14:textId="19DC0175" w:rsidR="00546D9D" w:rsidRPr="002A4F61" w:rsidRDefault="00B85EE4" w:rsidP="00546D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IZVORNI </w:t>
            </w:r>
            <w:r w:rsidR="00546D9D" w:rsidRPr="0099187E">
              <w:rPr>
                <w:rFonts w:cs="Arial"/>
                <w:color w:val="000000" w:themeColor="text1"/>
                <w:sz w:val="16"/>
                <w:szCs w:val="16"/>
              </w:rPr>
              <w:t xml:space="preserve">PLAN </w:t>
            </w:r>
            <w:r w:rsidR="00546D9D" w:rsidRPr="0099187E">
              <w:rPr>
                <w:rFonts w:cs="Arial"/>
                <w:color w:val="000000" w:themeColor="text1"/>
                <w:sz w:val="16"/>
                <w:szCs w:val="16"/>
              </w:rPr>
              <w:br/>
              <w:t>202</w:t>
            </w:r>
            <w:r w:rsidR="00B328C6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="00546D9D" w:rsidRPr="0099187E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772" w:type="dxa"/>
            <w:vAlign w:val="center"/>
            <w:hideMark/>
          </w:tcPr>
          <w:p w14:paraId="506FF88E" w14:textId="05DA3A51" w:rsidR="00546D9D" w:rsidRPr="002A4F61" w:rsidRDefault="00546D9D" w:rsidP="00546D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9187E">
              <w:rPr>
                <w:rFonts w:cs="Arial"/>
                <w:color w:val="000000" w:themeColor="text1"/>
                <w:sz w:val="16"/>
                <w:szCs w:val="16"/>
              </w:rPr>
              <w:t xml:space="preserve">OSTVARENJE/IZVRŠENJE </w:t>
            </w:r>
            <w:r w:rsidRPr="0099187E">
              <w:rPr>
                <w:rFonts w:cs="Arial"/>
                <w:color w:val="000000" w:themeColor="text1"/>
                <w:sz w:val="16"/>
                <w:szCs w:val="16"/>
              </w:rPr>
              <w:br/>
              <w:t>01.202</w:t>
            </w:r>
            <w:r w:rsidR="00B328C6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Pr="0099187E">
              <w:rPr>
                <w:rFonts w:cs="Arial"/>
                <w:color w:val="000000" w:themeColor="text1"/>
                <w:sz w:val="16"/>
                <w:szCs w:val="16"/>
              </w:rPr>
              <w:t xml:space="preserve">. -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06</w:t>
            </w:r>
            <w:r w:rsidRPr="0099187E">
              <w:rPr>
                <w:rFonts w:cs="Arial"/>
                <w:color w:val="000000" w:themeColor="text1"/>
                <w:sz w:val="16"/>
                <w:szCs w:val="16"/>
              </w:rPr>
              <w:t>.202</w:t>
            </w:r>
            <w:r w:rsidR="00B328C6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Pr="0099187E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90" w:type="dxa"/>
            <w:vAlign w:val="center"/>
            <w:hideMark/>
          </w:tcPr>
          <w:p w14:paraId="729F4BC8" w14:textId="77777777" w:rsidR="00546D9D" w:rsidRPr="002A4F61" w:rsidRDefault="00546D9D" w:rsidP="00546D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A4F61">
              <w:rPr>
                <w:color w:val="000000" w:themeColor="text1"/>
                <w:sz w:val="16"/>
                <w:szCs w:val="16"/>
              </w:rPr>
              <w:t>INDEKS</w:t>
            </w:r>
            <w:r w:rsidRPr="002A4F61">
              <w:rPr>
                <w:color w:val="000000" w:themeColor="text1"/>
                <w:sz w:val="16"/>
                <w:szCs w:val="16"/>
              </w:rPr>
              <w:br/>
              <w:t>(5)/(2)</w:t>
            </w:r>
          </w:p>
        </w:tc>
        <w:tc>
          <w:tcPr>
            <w:tcW w:w="1578" w:type="dxa"/>
            <w:vAlign w:val="center"/>
            <w:hideMark/>
          </w:tcPr>
          <w:p w14:paraId="642B1C95" w14:textId="77777777" w:rsidR="00546D9D" w:rsidRPr="002A4F61" w:rsidRDefault="00546D9D" w:rsidP="00546D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A4F61">
              <w:rPr>
                <w:color w:val="000000" w:themeColor="text1"/>
                <w:sz w:val="16"/>
                <w:szCs w:val="16"/>
              </w:rPr>
              <w:t>INDEKS</w:t>
            </w:r>
            <w:r w:rsidRPr="002A4F61">
              <w:rPr>
                <w:color w:val="000000" w:themeColor="text1"/>
                <w:sz w:val="16"/>
                <w:szCs w:val="16"/>
              </w:rPr>
              <w:br/>
              <w:t>(5)/(4)</w:t>
            </w:r>
          </w:p>
        </w:tc>
      </w:tr>
      <w:tr w:rsidR="00D40E6A" w:rsidRPr="002A4F61" w14:paraId="26F9B40D" w14:textId="77777777" w:rsidTr="002A4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  <w:gridSpan w:val="2"/>
            <w:shd w:val="clear" w:color="auto" w:fill="BDD6EE" w:themeFill="accent1" w:themeFillTint="66"/>
            <w:vAlign w:val="center"/>
            <w:hideMark/>
          </w:tcPr>
          <w:p w14:paraId="11092448" w14:textId="77777777" w:rsidR="00D40E6A" w:rsidRPr="002A4F61" w:rsidRDefault="00D40E6A" w:rsidP="002A4F6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A4F61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772" w:type="dxa"/>
            <w:noWrap/>
            <w:vAlign w:val="center"/>
            <w:hideMark/>
          </w:tcPr>
          <w:p w14:paraId="26C192FC" w14:textId="77777777" w:rsidR="00D40E6A" w:rsidRPr="002A4F61" w:rsidRDefault="00D40E6A" w:rsidP="002A4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A4F61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41" w:type="dxa"/>
            <w:noWrap/>
            <w:vAlign w:val="center"/>
            <w:hideMark/>
          </w:tcPr>
          <w:p w14:paraId="6B308331" w14:textId="77777777" w:rsidR="00D40E6A" w:rsidRPr="002A4F61" w:rsidRDefault="00D40E6A" w:rsidP="002A4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A4F61">
              <w:rPr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543" w:type="dxa"/>
            <w:noWrap/>
            <w:vAlign w:val="center"/>
            <w:hideMark/>
          </w:tcPr>
          <w:p w14:paraId="3F25F11A" w14:textId="77777777" w:rsidR="00D40E6A" w:rsidRPr="002A4F61" w:rsidRDefault="00D40E6A" w:rsidP="002A4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A4F61">
              <w:rPr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772" w:type="dxa"/>
            <w:noWrap/>
            <w:vAlign w:val="center"/>
            <w:hideMark/>
          </w:tcPr>
          <w:p w14:paraId="2D9F477E" w14:textId="77777777" w:rsidR="00D40E6A" w:rsidRPr="002A4F61" w:rsidRDefault="00D40E6A" w:rsidP="002A4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A4F61">
              <w:rPr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90" w:type="dxa"/>
            <w:noWrap/>
            <w:vAlign w:val="center"/>
            <w:hideMark/>
          </w:tcPr>
          <w:p w14:paraId="52866678" w14:textId="77777777" w:rsidR="00D40E6A" w:rsidRPr="002A4F61" w:rsidRDefault="00D40E6A" w:rsidP="002A4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A4F61">
              <w:rPr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578" w:type="dxa"/>
            <w:noWrap/>
            <w:vAlign w:val="center"/>
            <w:hideMark/>
          </w:tcPr>
          <w:p w14:paraId="0915DE31" w14:textId="77777777" w:rsidR="00D40E6A" w:rsidRPr="002A4F61" w:rsidRDefault="00D40E6A" w:rsidP="002A4F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A4F61">
              <w:rPr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</w:tr>
      <w:tr w:rsidR="000D4C9B" w:rsidRPr="002A4F61" w14:paraId="085D99F0" w14:textId="77777777" w:rsidTr="002A4F6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vAlign w:val="center"/>
            <w:hideMark/>
          </w:tcPr>
          <w:p w14:paraId="547D1DAE" w14:textId="77777777" w:rsidR="000D4C9B" w:rsidRPr="002A4F61" w:rsidRDefault="000D4C9B" w:rsidP="000D4C9B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93" w:type="dxa"/>
            <w:vAlign w:val="center"/>
            <w:hideMark/>
          </w:tcPr>
          <w:p w14:paraId="5EE87693" w14:textId="77777777" w:rsidR="000D4C9B" w:rsidRPr="000D4C9B" w:rsidRDefault="000D4C9B" w:rsidP="000D4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D4C9B">
              <w:rPr>
                <w:b/>
                <w:bCs/>
                <w:color w:val="000000" w:themeColor="text1"/>
                <w:sz w:val="16"/>
                <w:szCs w:val="16"/>
              </w:rPr>
              <w:t>UKUPNO RASHODI</w:t>
            </w:r>
          </w:p>
        </w:tc>
        <w:tc>
          <w:tcPr>
            <w:tcW w:w="2772" w:type="dxa"/>
            <w:noWrap/>
            <w:vAlign w:val="center"/>
            <w:hideMark/>
          </w:tcPr>
          <w:p w14:paraId="1719C17E" w14:textId="38245C7D" w:rsidR="000D4C9B" w:rsidRPr="000D4C9B" w:rsidRDefault="000D4C9B" w:rsidP="000D4C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D4C9B">
              <w:rPr>
                <w:rFonts w:cs="Arial"/>
                <w:b/>
                <w:bCs/>
                <w:color w:val="000000"/>
                <w:sz w:val="16"/>
                <w:szCs w:val="16"/>
              </w:rPr>
              <w:t>487.042,90</w:t>
            </w:r>
          </w:p>
        </w:tc>
        <w:tc>
          <w:tcPr>
            <w:tcW w:w="1641" w:type="dxa"/>
            <w:noWrap/>
            <w:vAlign w:val="center"/>
            <w:hideMark/>
          </w:tcPr>
          <w:p w14:paraId="5220BB51" w14:textId="59301A65" w:rsidR="000D4C9B" w:rsidRPr="000D4C9B" w:rsidRDefault="000D4C9B" w:rsidP="000D4C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D4C9B">
              <w:rPr>
                <w:rFonts w:cs="Arial"/>
                <w:b/>
                <w:bCs/>
                <w:color w:val="000000"/>
                <w:sz w:val="16"/>
                <w:szCs w:val="16"/>
              </w:rPr>
              <w:t>1.428.982,00</w:t>
            </w:r>
          </w:p>
        </w:tc>
        <w:tc>
          <w:tcPr>
            <w:tcW w:w="1543" w:type="dxa"/>
            <w:noWrap/>
            <w:vAlign w:val="center"/>
            <w:hideMark/>
          </w:tcPr>
          <w:p w14:paraId="4CBEE346" w14:textId="1B3F091E" w:rsidR="000D4C9B" w:rsidRPr="000D4C9B" w:rsidRDefault="000D4C9B" w:rsidP="000D4C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D4C9B">
              <w:rPr>
                <w:rFonts w:cs="Arial"/>
                <w:b/>
                <w:bCs/>
                <w:color w:val="000000"/>
                <w:sz w:val="16"/>
                <w:szCs w:val="16"/>
              </w:rPr>
              <w:t>1.428.982,00</w:t>
            </w:r>
          </w:p>
        </w:tc>
        <w:tc>
          <w:tcPr>
            <w:tcW w:w="2772" w:type="dxa"/>
            <w:noWrap/>
            <w:vAlign w:val="center"/>
            <w:hideMark/>
          </w:tcPr>
          <w:p w14:paraId="5221CDE5" w14:textId="6F338D76" w:rsidR="000D4C9B" w:rsidRPr="000D4C9B" w:rsidRDefault="000D4C9B" w:rsidP="000D4C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D4C9B">
              <w:rPr>
                <w:rFonts w:cs="Arial"/>
                <w:b/>
                <w:bCs/>
                <w:color w:val="000000"/>
                <w:sz w:val="16"/>
                <w:szCs w:val="16"/>
              </w:rPr>
              <w:t>619.470,55</w:t>
            </w:r>
          </w:p>
        </w:tc>
        <w:tc>
          <w:tcPr>
            <w:tcW w:w="1390" w:type="dxa"/>
            <w:noWrap/>
            <w:vAlign w:val="center"/>
            <w:hideMark/>
          </w:tcPr>
          <w:p w14:paraId="75E49F62" w14:textId="66D286A5" w:rsidR="000D4C9B" w:rsidRPr="000D4C9B" w:rsidRDefault="000D4C9B" w:rsidP="000D4C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D4C9B">
              <w:rPr>
                <w:rFonts w:cs="Arial"/>
                <w:b/>
                <w:bCs/>
                <w:color w:val="000000"/>
                <w:sz w:val="16"/>
                <w:szCs w:val="16"/>
              </w:rPr>
              <w:t>127,19</w:t>
            </w:r>
          </w:p>
        </w:tc>
        <w:tc>
          <w:tcPr>
            <w:tcW w:w="1578" w:type="dxa"/>
            <w:noWrap/>
            <w:vAlign w:val="center"/>
            <w:hideMark/>
          </w:tcPr>
          <w:p w14:paraId="5EC36098" w14:textId="0DF49D90" w:rsidR="000D4C9B" w:rsidRPr="000D4C9B" w:rsidRDefault="000D4C9B" w:rsidP="000D4C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D4C9B">
              <w:rPr>
                <w:rFonts w:cs="Arial"/>
                <w:b/>
                <w:bCs/>
                <w:color w:val="000000"/>
                <w:sz w:val="16"/>
                <w:szCs w:val="16"/>
              </w:rPr>
              <w:t>43,35</w:t>
            </w:r>
          </w:p>
        </w:tc>
      </w:tr>
      <w:tr w:rsidR="000D4C9B" w:rsidRPr="002A4F61" w14:paraId="77596ED5" w14:textId="77777777" w:rsidTr="002A4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09E74330" w14:textId="77777777" w:rsidR="000D4C9B" w:rsidRPr="002A4F61" w:rsidRDefault="000D4C9B" w:rsidP="000D4C9B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A4F61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593" w:type="dxa"/>
            <w:vAlign w:val="center"/>
            <w:hideMark/>
          </w:tcPr>
          <w:p w14:paraId="0809485B" w14:textId="77777777" w:rsidR="000D4C9B" w:rsidRPr="000D4C9B" w:rsidRDefault="000D4C9B" w:rsidP="000D4C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D4C9B">
              <w:rPr>
                <w:b/>
                <w:bCs/>
                <w:color w:val="000000" w:themeColor="text1"/>
                <w:sz w:val="16"/>
                <w:szCs w:val="16"/>
              </w:rPr>
              <w:t>Socijalna zaštita</w:t>
            </w:r>
          </w:p>
        </w:tc>
        <w:tc>
          <w:tcPr>
            <w:tcW w:w="2772" w:type="dxa"/>
            <w:noWrap/>
            <w:vAlign w:val="center"/>
            <w:hideMark/>
          </w:tcPr>
          <w:p w14:paraId="67297C36" w14:textId="374AF8BB" w:rsidR="000D4C9B" w:rsidRPr="000D4C9B" w:rsidRDefault="000D4C9B" w:rsidP="000D4C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D4C9B">
              <w:rPr>
                <w:b/>
                <w:bCs/>
                <w:color w:val="000000"/>
                <w:sz w:val="16"/>
                <w:szCs w:val="16"/>
              </w:rPr>
              <w:t>487.042,90</w:t>
            </w:r>
          </w:p>
        </w:tc>
        <w:tc>
          <w:tcPr>
            <w:tcW w:w="1641" w:type="dxa"/>
            <w:noWrap/>
            <w:vAlign w:val="center"/>
            <w:hideMark/>
          </w:tcPr>
          <w:p w14:paraId="3D8F0373" w14:textId="0B84CAC3" w:rsidR="000D4C9B" w:rsidRPr="000D4C9B" w:rsidRDefault="000D4C9B" w:rsidP="000D4C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D4C9B">
              <w:rPr>
                <w:b/>
                <w:bCs/>
                <w:color w:val="000000"/>
                <w:sz w:val="16"/>
                <w:szCs w:val="16"/>
              </w:rPr>
              <w:t>1.428.982</w:t>
            </w:r>
          </w:p>
        </w:tc>
        <w:tc>
          <w:tcPr>
            <w:tcW w:w="1543" w:type="dxa"/>
            <w:noWrap/>
            <w:vAlign w:val="center"/>
            <w:hideMark/>
          </w:tcPr>
          <w:p w14:paraId="328438D5" w14:textId="26112B35" w:rsidR="000D4C9B" w:rsidRPr="000D4C9B" w:rsidRDefault="000D4C9B" w:rsidP="000D4C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D4C9B">
              <w:rPr>
                <w:b/>
                <w:bCs/>
                <w:color w:val="000000"/>
                <w:sz w:val="16"/>
                <w:szCs w:val="16"/>
              </w:rPr>
              <w:t>1.428.982</w:t>
            </w:r>
          </w:p>
        </w:tc>
        <w:tc>
          <w:tcPr>
            <w:tcW w:w="2772" w:type="dxa"/>
            <w:noWrap/>
            <w:vAlign w:val="center"/>
            <w:hideMark/>
          </w:tcPr>
          <w:p w14:paraId="158505FE" w14:textId="135D5C53" w:rsidR="000D4C9B" w:rsidRPr="000D4C9B" w:rsidRDefault="000D4C9B" w:rsidP="000D4C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D4C9B">
              <w:rPr>
                <w:b/>
                <w:bCs/>
                <w:color w:val="000000"/>
                <w:sz w:val="16"/>
                <w:szCs w:val="16"/>
              </w:rPr>
              <w:t>619.470,55</w:t>
            </w:r>
          </w:p>
        </w:tc>
        <w:tc>
          <w:tcPr>
            <w:tcW w:w="1390" w:type="dxa"/>
            <w:noWrap/>
            <w:vAlign w:val="center"/>
            <w:hideMark/>
          </w:tcPr>
          <w:p w14:paraId="2B43A71C" w14:textId="2F9153AC" w:rsidR="000D4C9B" w:rsidRPr="000D4C9B" w:rsidRDefault="000D4C9B" w:rsidP="000D4C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D4C9B">
              <w:rPr>
                <w:b/>
                <w:bCs/>
                <w:color w:val="000000"/>
                <w:sz w:val="16"/>
                <w:szCs w:val="16"/>
              </w:rPr>
              <w:t>127,19</w:t>
            </w:r>
          </w:p>
        </w:tc>
        <w:tc>
          <w:tcPr>
            <w:tcW w:w="1578" w:type="dxa"/>
            <w:noWrap/>
            <w:vAlign w:val="center"/>
            <w:hideMark/>
          </w:tcPr>
          <w:p w14:paraId="5D6E9BBC" w14:textId="3B0A7F1C" w:rsidR="000D4C9B" w:rsidRPr="000D4C9B" w:rsidRDefault="000D4C9B" w:rsidP="000D4C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D4C9B">
              <w:rPr>
                <w:b/>
                <w:bCs/>
                <w:color w:val="000000"/>
                <w:sz w:val="16"/>
                <w:szCs w:val="16"/>
              </w:rPr>
              <w:t>43,35</w:t>
            </w:r>
          </w:p>
        </w:tc>
      </w:tr>
      <w:tr w:rsidR="000D4C9B" w:rsidRPr="002A4F61" w14:paraId="239952C2" w14:textId="77777777" w:rsidTr="002A4F6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3CFDE507" w14:textId="77777777" w:rsidR="000D4C9B" w:rsidRPr="002A4F61" w:rsidRDefault="000D4C9B" w:rsidP="000D4C9B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A4F61">
              <w:rPr>
                <w:color w:val="000000" w:themeColor="text1"/>
                <w:sz w:val="16"/>
                <w:szCs w:val="16"/>
              </w:rPr>
              <w:t>104</w:t>
            </w:r>
          </w:p>
        </w:tc>
        <w:tc>
          <w:tcPr>
            <w:tcW w:w="1593" w:type="dxa"/>
            <w:vAlign w:val="center"/>
            <w:hideMark/>
          </w:tcPr>
          <w:p w14:paraId="73481CED" w14:textId="77777777" w:rsidR="000D4C9B" w:rsidRPr="000D4C9B" w:rsidRDefault="000D4C9B" w:rsidP="000D4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D4C9B">
              <w:rPr>
                <w:b/>
                <w:bCs/>
                <w:color w:val="000000" w:themeColor="text1"/>
                <w:sz w:val="16"/>
                <w:szCs w:val="16"/>
              </w:rPr>
              <w:t>Obitelj i djeca</w:t>
            </w:r>
          </w:p>
        </w:tc>
        <w:tc>
          <w:tcPr>
            <w:tcW w:w="2772" w:type="dxa"/>
            <w:noWrap/>
            <w:vAlign w:val="center"/>
            <w:hideMark/>
          </w:tcPr>
          <w:p w14:paraId="308A92B4" w14:textId="55403688" w:rsidR="000D4C9B" w:rsidRPr="000D4C9B" w:rsidRDefault="000D4C9B" w:rsidP="000D4C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D4C9B">
              <w:rPr>
                <w:color w:val="000000"/>
                <w:sz w:val="16"/>
                <w:szCs w:val="16"/>
              </w:rPr>
              <w:t>487.042,90</w:t>
            </w:r>
          </w:p>
        </w:tc>
        <w:tc>
          <w:tcPr>
            <w:tcW w:w="1641" w:type="dxa"/>
            <w:noWrap/>
            <w:vAlign w:val="center"/>
            <w:hideMark/>
          </w:tcPr>
          <w:p w14:paraId="4F2ADEBA" w14:textId="7EF6919E" w:rsidR="000D4C9B" w:rsidRPr="000D4C9B" w:rsidRDefault="000D4C9B" w:rsidP="000D4C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D4C9B">
              <w:rPr>
                <w:color w:val="000000"/>
                <w:sz w:val="16"/>
                <w:szCs w:val="16"/>
              </w:rPr>
              <w:t>1.428.982</w:t>
            </w:r>
          </w:p>
        </w:tc>
        <w:tc>
          <w:tcPr>
            <w:tcW w:w="1543" w:type="dxa"/>
            <w:noWrap/>
            <w:vAlign w:val="center"/>
            <w:hideMark/>
          </w:tcPr>
          <w:p w14:paraId="3AAF6F85" w14:textId="2BD79974" w:rsidR="000D4C9B" w:rsidRPr="000D4C9B" w:rsidRDefault="000D4C9B" w:rsidP="000D4C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D4C9B">
              <w:rPr>
                <w:color w:val="000000"/>
                <w:sz w:val="16"/>
                <w:szCs w:val="16"/>
              </w:rPr>
              <w:t>1.428.982</w:t>
            </w:r>
          </w:p>
        </w:tc>
        <w:tc>
          <w:tcPr>
            <w:tcW w:w="2772" w:type="dxa"/>
            <w:noWrap/>
            <w:vAlign w:val="center"/>
            <w:hideMark/>
          </w:tcPr>
          <w:p w14:paraId="77561502" w14:textId="768364B2" w:rsidR="000D4C9B" w:rsidRPr="000D4C9B" w:rsidRDefault="000D4C9B" w:rsidP="000D4C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D4C9B">
              <w:rPr>
                <w:color w:val="000000"/>
                <w:sz w:val="16"/>
                <w:szCs w:val="16"/>
              </w:rPr>
              <w:t>619.470,55</w:t>
            </w:r>
          </w:p>
        </w:tc>
        <w:tc>
          <w:tcPr>
            <w:tcW w:w="1390" w:type="dxa"/>
            <w:noWrap/>
            <w:vAlign w:val="center"/>
            <w:hideMark/>
          </w:tcPr>
          <w:p w14:paraId="3C70E9CF" w14:textId="424E6354" w:rsidR="000D4C9B" w:rsidRPr="000D4C9B" w:rsidRDefault="000D4C9B" w:rsidP="000D4C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D4C9B">
              <w:rPr>
                <w:color w:val="000000"/>
                <w:sz w:val="16"/>
                <w:szCs w:val="16"/>
              </w:rPr>
              <w:t>127,19</w:t>
            </w:r>
          </w:p>
        </w:tc>
        <w:tc>
          <w:tcPr>
            <w:tcW w:w="1578" w:type="dxa"/>
            <w:noWrap/>
            <w:vAlign w:val="center"/>
            <w:hideMark/>
          </w:tcPr>
          <w:p w14:paraId="52C67C3F" w14:textId="53D959D4" w:rsidR="000D4C9B" w:rsidRPr="000D4C9B" w:rsidRDefault="000D4C9B" w:rsidP="000D4C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D4C9B">
              <w:rPr>
                <w:color w:val="000000"/>
                <w:sz w:val="16"/>
                <w:szCs w:val="16"/>
              </w:rPr>
              <w:t>43,35</w:t>
            </w:r>
          </w:p>
        </w:tc>
      </w:tr>
    </w:tbl>
    <w:p w14:paraId="14CAA641" w14:textId="77777777" w:rsidR="00D40E6A" w:rsidRDefault="00D40E6A" w:rsidP="00AE0C92">
      <w:pPr>
        <w:jc w:val="center"/>
        <w:rPr>
          <w:b/>
          <w:bCs/>
          <w:sz w:val="18"/>
          <w:szCs w:val="18"/>
        </w:rPr>
      </w:pPr>
    </w:p>
    <w:p w14:paraId="02399E77" w14:textId="77777777" w:rsidR="0099187E" w:rsidRDefault="0099187E" w:rsidP="00AE0C92">
      <w:pPr>
        <w:jc w:val="center"/>
        <w:rPr>
          <w:b/>
          <w:bCs/>
          <w:sz w:val="18"/>
          <w:szCs w:val="18"/>
        </w:rPr>
      </w:pPr>
    </w:p>
    <w:p w14:paraId="10F274BD" w14:textId="529BA063" w:rsidR="0099187E" w:rsidRPr="0042115C" w:rsidRDefault="00365115" w:rsidP="00365115">
      <w:pPr>
        <w:rPr>
          <w:rFonts w:ascii="Times New Roman" w:hAnsi="Times New Roman"/>
          <w:b/>
          <w:sz w:val="18"/>
          <w:szCs w:val="18"/>
        </w:rPr>
      </w:pPr>
      <w:r w:rsidRPr="0042115C">
        <w:rPr>
          <w:rFonts w:ascii="Times New Roman" w:hAnsi="Times New Roman"/>
        </w:rPr>
        <w:t>Tablica 4</w:t>
      </w:r>
      <w:r>
        <w:rPr>
          <w:rFonts w:ascii="Times New Roman" w:hAnsi="Times New Roman"/>
        </w:rPr>
        <w:t>.</w:t>
      </w:r>
    </w:p>
    <w:p w14:paraId="096791CB" w14:textId="6697246B" w:rsidR="00AE0C92" w:rsidRDefault="00CB1D60" w:rsidP="003F154C">
      <w:pPr>
        <w:jc w:val="center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PRIHODI I </w:t>
      </w:r>
      <w:r w:rsidR="003F154C" w:rsidRPr="003F154C">
        <w:rPr>
          <w:b/>
          <w:bCs/>
          <w:color w:val="000000"/>
          <w:sz w:val="18"/>
          <w:szCs w:val="18"/>
        </w:rPr>
        <w:t>RASHODI PREMA IZVORIMA FINANCIRANJA</w:t>
      </w:r>
    </w:p>
    <w:p w14:paraId="28B8330A" w14:textId="77777777" w:rsidR="0099187E" w:rsidRDefault="0099187E" w:rsidP="003F154C">
      <w:pPr>
        <w:jc w:val="center"/>
        <w:rPr>
          <w:b/>
          <w:bCs/>
          <w:sz w:val="18"/>
          <w:szCs w:val="18"/>
        </w:rPr>
      </w:pPr>
    </w:p>
    <w:tbl>
      <w:tblPr>
        <w:tblStyle w:val="Tamnatablicareetke5-isticanje1"/>
        <w:tblW w:w="0" w:type="auto"/>
        <w:tblLook w:val="04A0" w:firstRow="1" w:lastRow="0" w:firstColumn="1" w:lastColumn="0" w:noHBand="0" w:noVBand="1"/>
      </w:tblPr>
      <w:tblGrid>
        <w:gridCol w:w="2551"/>
        <w:gridCol w:w="2776"/>
        <w:gridCol w:w="1681"/>
        <w:gridCol w:w="1592"/>
        <w:gridCol w:w="2776"/>
        <w:gridCol w:w="1439"/>
        <w:gridCol w:w="1745"/>
      </w:tblGrid>
      <w:tr w:rsidR="0099187E" w:rsidRPr="0099187E" w14:paraId="11326F82" w14:textId="77777777" w:rsidTr="009918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Align w:val="center"/>
            <w:hideMark/>
          </w:tcPr>
          <w:p w14:paraId="223DCA21" w14:textId="77777777" w:rsidR="0099187E" w:rsidRPr="0099187E" w:rsidRDefault="0099187E" w:rsidP="0099187E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99187E">
              <w:rPr>
                <w:rFonts w:cs="Arial"/>
                <w:color w:val="000000" w:themeColor="text1"/>
                <w:sz w:val="16"/>
                <w:szCs w:val="16"/>
              </w:rPr>
              <w:t>BROJČANA OZNAKA I NAZIV</w:t>
            </w:r>
          </w:p>
        </w:tc>
        <w:tc>
          <w:tcPr>
            <w:tcW w:w="2776" w:type="dxa"/>
            <w:vAlign w:val="center"/>
            <w:hideMark/>
          </w:tcPr>
          <w:p w14:paraId="378007C4" w14:textId="6FE5AE1A" w:rsidR="0099187E" w:rsidRPr="0099187E" w:rsidRDefault="0099187E" w:rsidP="009918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9187E">
              <w:rPr>
                <w:rFonts w:cs="Arial"/>
                <w:color w:val="000000" w:themeColor="text1"/>
                <w:sz w:val="16"/>
                <w:szCs w:val="16"/>
              </w:rPr>
              <w:t xml:space="preserve">OSTVARENJE/IZVRŠENJE </w:t>
            </w:r>
            <w:r w:rsidRPr="0099187E">
              <w:rPr>
                <w:rFonts w:cs="Arial"/>
                <w:color w:val="000000" w:themeColor="text1"/>
                <w:sz w:val="16"/>
                <w:szCs w:val="16"/>
              </w:rPr>
              <w:br/>
              <w:t>01.202</w:t>
            </w:r>
            <w:r w:rsidR="000D4C9B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Pr="0099187E">
              <w:rPr>
                <w:rFonts w:cs="Arial"/>
                <w:color w:val="000000" w:themeColor="text1"/>
                <w:sz w:val="16"/>
                <w:szCs w:val="16"/>
              </w:rPr>
              <w:t xml:space="preserve">. - </w:t>
            </w:r>
            <w:r w:rsidR="00546D9D">
              <w:rPr>
                <w:rFonts w:cs="Arial"/>
                <w:color w:val="000000" w:themeColor="text1"/>
                <w:sz w:val="16"/>
                <w:szCs w:val="16"/>
              </w:rPr>
              <w:t>06</w:t>
            </w:r>
            <w:r w:rsidRPr="0099187E">
              <w:rPr>
                <w:rFonts w:cs="Arial"/>
                <w:color w:val="000000" w:themeColor="text1"/>
                <w:sz w:val="16"/>
                <w:szCs w:val="16"/>
              </w:rPr>
              <w:t>.202</w:t>
            </w:r>
            <w:r w:rsidR="000D4C9B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Pr="0099187E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681" w:type="dxa"/>
            <w:vAlign w:val="center"/>
            <w:hideMark/>
          </w:tcPr>
          <w:p w14:paraId="45B6C863" w14:textId="30A26606" w:rsidR="0099187E" w:rsidRPr="0099187E" w:rsidRDefault="00546D9D" w:rsidP="009918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IZVORNI PLAN 202</w:t>
            </w:r>
            <w:r w:rsidR="000D4C9B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. </w:t>
            </w:r>
          </w:p>
        </w:tc>
        <w:tc>
          <w:tcPr>
            <w:tcW w:w="1592" w:type="dxa"/>
            <w:vAlign w:val="center"/>
            <w:hideMark/>
          </w:tcPr>
          <w:p w14:paraId="1032642C" w14:textId="48AEE2AC" w:rsidR="0099187E" w:rsidRPr="0099187E" w:rsidRDefault="00B85EE4" w:rsidP="009918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IZVORNI</w:t>
            </w:r>
            <w:r w:rsidR="0099187E" w:rsidRPr="0099187E">
              <w:rPr>
                <w:rFonts w:cs="Arial"/>
                <w:color w:val="000000" w:themeColor="text1"/>
                <w:sz w:val="16"/>
                <w:szCs w:val="16"/>
              </w:rPr>
              <w:t xml:space="preserve"> PLAN </w:t>
            </w:r>
            <w:r w:rsidR="0099187E" w:rsidRPr="0099187E">
              <w:rPr>
                <w:rFonts w:cs="Arial"/>
                <w:color w:val="000000" w:themeColor="text1"/>
                <w:sz w:val="16"/>
                <w:szCs w:val="16"/>
              </w:rPr>
              <w:br/>
              <w:t>202</w:t>
            </w:r>
            <w:r w:rsidR="000D4C9B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="0099187E" w:rsidRPr="0099187E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776" w:type="dxa"/>
            <w:vAlign w:val="center"/>
            <w:hideMark/>
          </w:tcPr>
          <w:p w14:paraId="7839962A" w14:textId="6B10542B" w:rsidR="0099187E" w:rsidRPr="0099187E" w:rsidRDefault="0099187E" w:rsidP="009918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9187E">
              <w:rPr>
                <w:rFonts w:cs="Arial"/>
                <w:color w:val="000000" w:themeColor="text1"/>
                <w:sz w:val="16"/>
                <w:szCs w:val="16"/>
              </w:rPr>
              <w:t xml:space="preserve">OSTVARENJE/IZVRŠENJE </w:t>
            </w:r>
            <w:r w:rsidRPr="0099187E">
              <w:rPr>
                <w:rFonts w:cs="Arial"/>
                <w:color w:val="000000" w:themeColor="text1"/>
                <w:sz w:val="16"/>
                <w:szCs w:val="16"/>
              </w:rPr>
              <w:br/>
              <w:t>01.202</w:t>
            </w:r>
            <w:r w:rsidR="000D4C9B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Pr="0099187E">
              <w:rPr>
                <w:rFonts w:cs="Arial"/>
                <w:color w:val="000000" w:themeColor="text1"/>
                <w:sz w:val="16"/>
                <w:szCs w:val="16"/>
              </w:rPr>
              <w:t xml:space="preserve">. - </w:t>
            </w:r>
            <w:r w:rsidR="00546D9D">
              <w:rPr>
                <w:rFonts w:cs="Arial"/>
                <w:color w:val="000000" w:themeColor="text1"/>
                <w:sz w:val="16"/>
                <w:szCs w:val="16"/>
              </w:rPr>
              <w:t>06</w:t>
            </w:r>
            <w:r w:rsidRPr="0099187E">
              <w:rPr>
                <w:rFonts w:cs="Arial"/>
                <w:color w:val="000000" w:themeColor="text1"/>
                <w:sz w:val="16"/>
                <w:szCs w:val="16"/>
              </w:rPr>
              <w:t>.202</w:t>
            </w:r>
            <w:r w:rsidR="000D4C9B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Pr="0099187E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39" w:type="dxa"/>
            <w:vAlign w:val="center"/>
            <w:hideMark/>
          </w:tcPr>
          <w:p w14:paraId="5442D393" w14:textId="77777777" w:rsidR="0099187E" w:rsidRPr="0099187E" w:rsidRDefault="0099187E" w:rsidP="009918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9187E">
              <w:rPr>
                <w:rFonts w:cs="Arial"/>
                <w:color w:val="000000" w:themeColor="text1"/>
                <w:sz w:val="16"/>
                <w:szCs w:val="16"/>
              </w:rPr>
              <w:t>INDEKS</w:t>
            </w:r>
            <w:r w:rsidRPr="0099187E">
              <w:rPr>
                <w:rFonts w:cs="Arial"/>
                <w:color w:val="000000" w:themeColor="text1"/>
                <w:sz w:val="16"/>
                <w:szCs w:val="16"/>
              </w:rPr>
              <w:br/>
              <w:t>(5)/(2)</w:t>
            </w:r>
          </w:p>
        </w:tc>
        <w:tc>
          <w:tcPr>
            <w:tcW w:w="1745" w:type="dxa"/>
            <w:vAlign w:val="center"/>
            <w:hideMark/>
          </w:tcPr>
          <w:p w14:paraId="22BB943B" w14:textId="77777777" w:rsidR="0099187E" w:rsidRPr="0099187E" w:rsidRDefault="0099187E" w:rsidP="009918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9187E">
              <w:rPr>
                <w:rFonts w:cs="Arial"/>
                <w:color w:val="000000" w:themeColor="text1"/>
                <w:sz w:val="16"/>
                <w:szCs w:val="16"/>
              </w:rPr>
              <w:t>INDEKS</w:t>
            </w:r>
            <w:r w:rsidRPr="0099187E">
              <w:rPr>
                <w:rFonts w:cs="Arial"/>
                <w:color w:val="000000" w:themeColor="text1"/>
                <w:sz w:val="16"/>
                <w:szCs w:val="16"/>
              </w:rPr>
              <w:br/>
              <w:t>(5)/(4)</w:t>
            </w:r>
          </w:p>
        </w:tc>
      </w:tr>
      <w:tr w:rsidR="0099187E" w:rsidRPr="0099187E" w14:paraId="3D1E7704" w14:textId="77777777" w:rsidTr="00991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shd w:val="clear" w:color="auto" w:fill="BDD6EE" w:themeFill="accent1" w:themeFillTint="66"/>
            <w:vAlign w:val="center"/>
            <w:hideMark/>
          </w:tcPr>
          <w:p w14:paraId="56EC7A0F" w14:textId="77777777" w:rsidR="0099187E" w:rsidRPr="0099187E" w:rsidRDefault="0099187E" w:rsidP="0099187E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99187E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776" w:type="dxa"/>
            <w:noWrap/>
            <w:vAlign w:val="center"/>
            <w:hideMark/>
          </w:tcPr>
          <w:p w14:paraId="49137541" w14:textId="77777777" w:rsidR="0099187E" w:rsidRPr="0099187E" w:rsidRDefault="0099187E" w:rsidP="009918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99187E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681" w:type="dxa"/>
            <w:noWrap/>
            <w:vAlign w:val="center"/>
            <w:hideMark/>
          </w:tcPr>
          <w:p w14:paraId="0A86165C" w14:textId="77777777" w:rsidR="0099187E" w:rsidRPr="0099187E" w:rsidRDefault="0099187E" w:rsidP="009918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99187E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592" w:type="dxa"/>
            <w:noWrap/>
            <w:vAlign w:val="center"/>
            <w:hideMark/>
          </w:tcPr>
          <w:p w14:paraId="55146F6F" w14:textId="77777777" w:rsidR="0099187E" w:rsidRPr="0099187E" w:rsidRDefault="0099187E" w:rsidP="009918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99187E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776" w:type="dxa"/>
            <w:noWrap/>
            <w:vAlign w:val="center"/>
            <w:hideMark/>
          </w:tcPr>
          <w:p w14:paraId="0C03CF04" w14:textId="77777777" w:rsidR="0099187E" w:rsidRPr="0099187E" w:rsidRDefault="0099187E" w:rsidP="009918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99187E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439" w:type="dxa"/>
            <w:noWrap/>
            <w:vAlign w:val="center"/>
            <w:hideMark/>
          </w:tcPr>
          <w:p w14:paraId="09299031" w14:textId="77777777" w:rsidR="0099187E" w:rsidRPr="0099187E" w:rsidRDefault="0099187E" w:rsidP="009918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99187E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745" w:type="dxa"/>
            <w:noWrap/>
            <w:vAlign w:val="center"/>
            <w:hideMark/>
          </w:tcPr>
          <w:p w14:paraId="1A8D6312" w14:textId="77777777" w:rsidR="0099187E" w:rsidRPr="0099187E" w:rsidRDefault="0099187E" w:rsidP="009918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99187E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</w:tr>
      <w:tr w:rsidR="00052A21" w:rsidRPr="0099187E" w14:paraId="54EE1FC9" w14:textId="77777777" w:rsidTr="000D4C9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Align w:val="center"/>
            <w:hideMark/>
          </w:tcPr>
          <w:p w14:paraId="54C8A73F" w14:textId="48A993A3" w:rsidR="00052A21" w:rsidRPr="0099187E" w:rsidRDefault="00052A21" w:rsidP="00052A2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9187E">
              <w:rPr>
                <w:rFonts w:cs="Arial"/>
                <w:noProof/>
                <w:color w:val="000000" w:themeColor="text1"/>
                <w:sz w:val="16"/>
                <w:szCs w:val="16"/>
              </w:rPr>
              <w:drawing>
                <wp:anchor distT="0" distB="0" distL="114300" distR="114300" simplePos="0" relativeHeight="251682816" behindDoc="0" locked="0" layoutInCell="1" allowOverlap="1" wp14:anchorId="01F1545B" wp14:editId="58FD3D2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696575" cy="1609725"/>
                  <wp:effectExtent l="0" t="0" r="9525" b="9525"/>
                  <wp:wrapNone/>
                  <wp:docPr id="179410" name="Picture 2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0FF5CD9-2060-26A3-3466-744A263D83C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410" name="BExJ0QUJ0I6USL8I24FM9228VCBI" hidden="1">
                            <a:extLst>
                              <a:ext uri="{FF2B5EF4-FFF2-40B4-BE49-F238E27FC236}">
                                <a16:creationId xmlns:a16="http://schemas.microsoft.com/office/drawing/2014/main" id="{C0FF5CD9-2060-26A3-3466-744A263D83C4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657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99187E">
              <w:rPr>
                <w:rFonts w:cs="Arial"/>
                <w:color w:val="000000" w:themeColor="text1"/>
                <w:sz w:val="16"/>
                <w:szCs w:val="16"/>
              </w:rPr>
              <w:t>PRIHODI</w:t>
            </w:r>
          </w:p>
        </w:tc>
        <w:tc>
          <w:tcPr>
            <w:tcW w:w="2776" w:type="dxa"/>
            <w:noWrap/>
            <w:vAlign w:val="center"/>
          </w:tcPr>
          <w:p w14:paraId="30C51113" w14:textId="11BCB128" w:rsidR="00052A21" w:rsidRPr="00052A21" w:rsidRDefault="00052A21" w:rsidP="00052A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052A21">
              <w:rPr>
                <w:b/>
                <w:bCs/>
                <w:color w:val="000000"/>
                <w:sz w:val="16"/>
                <w:szCs w:val="16"/>
              </w:rPr>
              <w:t>487.042,90</w:t>
            </w:r>
          </w:p>
        </w:tc>
        <w:tc>
          <w:tcPr>
            <w:tcW w:w="1681" w:type="dxa"/>
            <w:noWrap/>
            <w:vAlign w:val="center"/>
          </w:tcPr>
          <w:p w14:paraId="132CE30B" w14:textId="14B8F3B1" w:rsidR="00052A21" w:rsidRPr="00052A21" w:rsidRDefault="00052A21" w:rsidP="00052A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052A21">
              <w:rPr>
                <w:b/>
                <w:bCs/>
                <w:color w:val="000000"/>
                <w:sz w:val="16"/>
                <w:szCs w:val="16"/>
              </w:rPr>
              <w:t>1.428.982</w:t>
            </w:r>
          </w:p>
        </w:tc>
        <w:tc>
          <w:tcPr>
            <w:tcW w:w="1592" w:type="dxa"/>
            <w:noWrap/>
            <w:vAlign w:val="center"/>
          </w:tcPr>
          <w:p w14:paraId="3C0EC801" w14:textId="0C649618" w:rsidR="00052A21" w:rsidRPr="00052A21" w:rsidRDefault="00052A21" w:rsidP="00052A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052A21">
              <w:rPr>
                <w:b/>
                <w:bCs/>
                <w:color w:val="000000"/>
                <w:sz w:val="16"/>
                <w:szCs w:val="16"/>
              </w:rPr>
              <w:t>1.428.982</w:t>
            </w:r>
          </w:p>
        </w:tc>
        <w:tc>
          <w:tcPr>
            <w:tcW w:w="2776" w:type="dxa"/>
            <w:noWrap/>
            <w:vAlign w:val="center"/>
          </w:tcPr>
          <w:p w14:paraId="1E1BB23F" w14:textId="45328990" w:rsidR="00052A21" w:rsidRPr="00052A21" w:rsidRDefault="00052A21" w:rsidP="00052A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052A21">
              <w:rPr>
                <w:b/>
                <w:bCs/>
                <w:color w:val="000000"/>
                <w:sz w:val="16"/>
                <w:szCs w:val="16"/>
              </w:rPr>
              <w:t>619.470,55</w:t>
            </w:r>
          </w:p>
        </w:tc>
        <w:tc>
          <w:tcPr>
            <w:tcW w:w="1439" w:type="dxa"/>
            <w:noWrap/>
            <w:vAlign w:val="center"/>
          </w:tcPr>
          <w:p w14:paraId="2791D33C" w14:textId="13C24711" w:rsidR="00052A21" w:rsidRPr="00052A21" w:rsidRDefault="00052A21" w:rsidP="00052A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052A21">
              <w:rPr>
                <w:b/>
                <w:bCs/>
                <w:color w:val="000000"/>
                <w:sz w:val="16"/>
                <w:szCs w:val="16"/>
              </w:rPr>
              <w:t>127,19</w:t>
            </w:r>
          </w:p>
        </w:tc>
        <w:tc>
          <w:tcPr>
            <w:tcW w:w="1745" w:type="dxa"/>
            <w:noWrap/>
            <w:vAlign w:val="center"/>
          </w:tcPr>
          <w:p w14:paraId="20616F0E" w14:textId="1C58F10B" w:rsidR="00052A21" w:rsidRPr="00052A21" w:rsidRDefault="00052A21" w:rsidP="00052A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052A21">
              <w:rPr>
                <w:b/>
                <w:bCs/>
                <w:color w:val="000000"/>
                <w:sz w:val="16"/>
                <w:szCs w:val="16"/>
              </w:rPr>
              <w:t>43,35</w:t>
            </w:r>
          </w:p>
        </w:tc>
      </w:tr>
      <w:tr w:rsidR="00052A21" w:rsidRPr="0099187E" w14:paraId="7B35A6BF" w14:textId="77777777" w:rsidTr="000D4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Align w:val="center"/>
            <w:hideMark/>
          </w:tcPr>
          <w:p w14:paraId="4E464899" w14:textId="77777777" w:rsidR="00052A21" w:rsidRPr="0099187E" w:rsidRDefault="00052A21" w:rsidP="00052A2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9187E">
              <w:rPr>
                <w:rFonts w:cs="Arial"/>
                <w:color w:val="000000" w:themeColor="text1"/>
                <w:sz w:val="16"/>
                <w:szCs w:val="16"/>
              </w:rPr>
              <w:t>1 Opći prihodi i primici</w:t>
            </w:r>
          </w:p>
        </w:tc>
        <w:tc>
          <w:tcPr>
            <w:tcW w:w="2776" w:type="dxa"/>
            <w:noWrap/>
            <w:vAlign w:val="center"/>
          </w:tcPr>
          <w:p w14:paraId="795BE29B" w14:textId="0EE50501" w:rsidR="00052A21" w:rsidRPr="00052A21" w:rsidRDefault="00052A21" w:rsidP="00052A2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052A21">
              <w:rPr>
                <w:b/>
                <w:bCs/>
                <w:color w:val="000000"/>
                <w:sz w:val="16"/>
                <w:szCs w:val="16"/>
              </w:rPr>
              <w:t>487.042,90</w:t>
            </w:r>
          </w:p>
        </w:tc>
        <w:tc>
          <w:tcPr>
            <w:tcW w:w="1681" w:type="dxa"/>
            <w:noWrap/>
            <w:vAlign w:val="center"/>
          </w:tcPr>
          <w:p w14:paraId="55114A05" w14:textId="16699AB4" w:rsidR="00052A21" w:rsidRPr="00052A21" w:rsidRDefault="00052A21" w:rsidP="00052A2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052A21">
              <w:rPr>
                <w:b/>
                <w:bCs/>
                <w:color w:val="000000"/>
                <w:sz w:val="16"/>
                <w:szCs w:val="16"/>
              </w:rPr>
              <w:t>1.428.982</w:t>
            </w:r>
          </w:p>
        </w:tc>
        <w:tc>
          <w:tcPr>
            <w:tcW w:w="1592" w:type="dxa"/>
            <w:noWrap/>
            <w:vAlign w:val="center"/>
          </w:tcPr>
          <w:p w14:paraId="13518972" w14:textId="09DECEB2" w:rsidR="00052A21" w:rsidRPr="00052A21" w:rsidRDefault="00052A21" w:rsidP="00052A2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052A21">
              <w:rPr>
                <w:b/>
                <w:bCs/>
                <w:color w:val="000000"/>
                <w:sz w:val="16"/>
                <w:szCs w:val="16"/>
              </w:rPr>
              <w:t>1.428.982</w:t>
            </w:r>
          </w:p>
        </w:tc>
        <w:tc>
          <w:tcPr>
            <w:tcW w:w="2776" w:type="dxa"/>
            <w:noWrap/>
            <w:vAlign w:val="center"/>
          </w:tcPr>
          <w:p w14:paraId="3A1295E8" w14:textId="3ED44522" w:rsidR="00052A21" w:rsidRPr="00052A21" w:rsidRDefault="00052A21" w:rsidP="00052A2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052A21">
              <w:rPr>
                <w:b/>
                <w:bCs/>
                <w:color w:val="000000"/>
                <w:sz w:val="16"/>
                <w:szCs w:val="16"/>
              </w:rPr>
              <w:t>619.470,55</w:t>
            </w:r>
          </w:p>
        </w:tc>
        <w:tc>
          <w:tcPr>
            <w:tcW w:w="1439" w:type="dxa"/>
            <w:noWrap/>
            <w:vAlign w:val="center"/>
          </w:tcPr>
          <w:p w14:paraId="760DC7A9" w14:textId="1F2D0F13" w:rsidR="00052A21" w:rsidRPr="00052A21" w:rsidRDefault="00052A21" w:rsidP="00052A2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052A21">
              <w:rPr>
                <w:b/>
                <w:bCs/>
                <w:color w:val="000000"/>
                <w:sz w:val="16"/>
                <w:szCs w:val="16"/>
              </w:rPr>
              <w:t>127,19</w:t>
            </w:r>
          </w:p>
        </w:tc>
        <w:tc>
          <w:tcPr>
            <w:tcW w:w="1745" w:type="dxa"/>
            <w:noWrap/>
            <w:vAlign w:val="center"/>
          </w:tcPr>
          <w:p w14:paraId="09B18B32" w14:textId="1B23EE0B" w:rsidR="00052A21" w:rsidRPr="00052A21" w:rsidRDefault="00052A21" w:rsidP="00052A2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052A21">
              <w:rPr>
                <w:b/>
                <w:bCs/>
                <w:color w:val="000000"/>
                <w:sz w:val="16"/>
                <w:szCs w:val="16"/>
              </w:rPr>
              <w:t>43,35</w:t>
            </w:r>
          </w:p>
        </w:tc>
      </w:tr>
      <w:tr w:rsidR="00052A21" w:rsidRPr="0099187E" w14:paraId="63203E8F" w14:textId="77777777" w:rsidTr="000D4C9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Align w:val="center"/>
            <w:hideMark/>
          </w:tcPr>
          <w:p w14:paraId="544AE652" w14:textId="77777777" w:rsidR="00052A21" w:rsidRPr="0099187E" w:rsidRDefault="00052A21" w:rsidP="00052A2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9187E">
              <w:rPr>
                <w:rFonts w:cs="Arial"/>
                <w:color w:val="000000" w:themeColor="text1"/>
                <w:sz w:val="16"/>
                <w:szCs w:val="16"/>
              </w:rPr>
              <w:t>11 Opći prihodi i primici</w:t>
            </w:r>
          </w:p>
        </w:tc>
        <w:tc>
          <w:tcPr>
            <w:tcW w:w="2776" w:type="dxa"/>
            <w:noWrap/>
            <w:vAlign w:val="center"/>
          </w:tcPr>
          <w:p w14:paraId="5872B838" w14:textId="02FDB70E" w:rsidR="00052A21" w:rsidRPr="00052A21" w:rsidRDefault="00052A21" w:rsidP="00052A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052A21">
              <w:rPr>
                <w:color w:val="000000"/>
                <w:sz w:val="16"/>
                <w:szCs w:val="16"/>
              </w:rPr>
              <w:t>487.042,90</w:t>
            </w:r>
          </w:p>
        </w:tc>
        <w:tc>
          <w:tcPr>
            <w:tcW w:w="1681" w:type="dxa"/>
            <w:noWrap/>
            <w:vAlign w:val="center"/>
          </w:tcPr>
          <w:p w14:paraId="441233C8" w14:textId="6C60B737" w:rsidR="00052A21" w:rsidRPr="00052A21" w:rsidRDefault="00052A21" w:rsidP="00052A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052A21">
              <w:rPr>
                <w:color w:val="000000"/>
                <w:sz w:val="16"/>
                <w:szCs w:val="16"/>
              </w:rPr>
              <w:t>1.428.982</w:t>
            </w:r>
          </w:p>
        </w:tc>
        <w:tc>
          <w:tcPr>
            <w:tcW w:w="1592" w:type="dxa"/>
            <w:noWrap/>
            <w:vAlign w:val="center"/>
          </w:tcPr>
          <w:p w14:paraId="095947AA" w14:textId="43AC2A14" w:rsidR="00052A21" w:rsidRPr="00052A21" w:rsidRDefault="00052A21" w:rsidP="00052A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052A21">
              <w:rPr>
                <w:color w:val="000000"/>
                <w:sz w:val="16"/>
                <w:szCs w:val="16"/>
              </w:rPr>
              <w:t>1.428.982</w:t>
            </w:r>
          </w:p>
        </w:tc>
        <w:tc>
          <w:tcPr>
            <w:tcW w:w="2776" w:type="dxa"/>
            <w:noWrap/>
            <w:vAlign w:val="center"/>
          </w:tcPr>
          <w:p w14:paraId="411F0D97" w14:textId="706D11CD" w:rsidR="00052A21" w:rsidRPr="00052A21" w:rsidRDefault="00052A21" w:rsidP="00052A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052A21">
              <w:rPr>
                <w:color w:val="000000"/>
                <w:sz w:val="16"/>
                <w:szCs w:val="16"/>
              </w:rPr>
              <w:t>619.470,55</w:t>
            </w:r>
          </w:p>
        </w:tc>
        <w:tc>
          <w:tcPr>
            <w:tcW w:w="1439" w:type="dxa"/>
            <w:noWrap/>
            <w:vAlign w:val="center"/>
          </w:tcPr>
          <w:p w14:paraId="5F59229C" w14:textId="1EA812B6" w:rsidR="00052A21" w:rsidRPr="00052A21" w:rsidRDefault="00052A21" w:rsidP="00052A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052A21">
              <w:rPr>
                <w:color w:val="000000"/>
                <w:sz w:val="16"/>
                <w:szCs w:val="16"/>
              </w:rPr>
              <w:t>127,19</w:t>
            </w:r>
          </w:p>
        </w:tc>
        <w:tc>
          <w:tcPr>
            <w:tcW w:w="1745" w:type="dxa"/>
            <w:noWrap/>
            <w:vAlign w:val="center"/>
          </w:tcPr>
          <w:p w14:paraId="7991A2D2" w14:textId="4C6FD491" w:rsidR="00052A21" w:rsidRPr="00052A21" w:rsidRDefault="00052A21" w:rsidP="00052A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052A21">
              <w:rPr>
                <w:color w:val="000000"/>
                <w:sz w:val="16"/>
                <w:szCs w:val="16"/>
              </w:rPr>
              <w:t>43,35</w:t>
            </w:r>
          </w:p>
        </w:tc>
      </w:tr>
      <w:tr w:rsidR="00052A21" w:rsidRPr="0099187E" w14:paraId="60DB62DA" w14:textId="77777777" w:rsidTr="000D4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Align w:val="center"/>
            <w:hideMark/>
          </w:tcPr>
          <w:p w14:paraId="56BEF65D" w14:textId="245A95FF" w:rsidR="00052A21" w:rsidRPr="0099187E" w:rsidRDefault="00052A21" w:rsidP="00052A2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UKUPNI </w:t>
            </w:r>
            <w:r w:rsidRPr="0099187E">
              <w:rPr>
                <w:rFonts w:cs="Arial"/>
                <w:color w:val="000000" w:themeColor="text1"/>
                <w:sz w:val="16"/>
                <w:szCs w:val="16"/>
              </w:rPr>
              <w:t>RASHODI</w:t>
            </w:r>
          </w:p>
        </w:tc>
        <w:tc>
          <w:tcPr>
            <w:tcW w:w="2776" w:type="dxa"/>
            <w:noWrap/>
            <w:vAlign w:val="center"/>
          </w:tcPr>
          <w:p w14:paraId="76FE25AC" w14:textId="5A6456B2" w:rsidR="00052A21" w:rsidRPr="00052A21" w:rsidRDefault="00052A21" w:rsidP="00052A2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052A21">
              <w:rPr>
                <w:b/>
                <w:bCs/>
                <w:color w:val="000000"/>
                <w:sz w:val="16"/>
                <w:szCs w:val="16"/>
              </w:rPr>
              <w:t>487.042,90</w:t>
            </w:r>
          </w:p>
        </w:tc>
        <w:tc>
          <w:tcPr>
            <w:tcW w:w="1681" w:type="dxa"/>
            <w:noWrap/>
            <w:vAlign w:val="center"/>
          </w:tcPr>
          <w:p w14:paraId="0EF83A2A" w14:textId="5561B24A" w:rsidR="00052A21" w:rsidRPr="00052A21" w:rsidRDefault="00052A21" w:rsidP="00052A2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052A21">
              <w:rPr>
                <w:b/>
                <w:bCs/>
                <w:color w:val="000000"/>
                <w:sz w:val="16"/>
                <w:szCs w:val="16"/>
              </w:rPr>
              <w:t>1.428.982</w:t>
            </w:r>
          </w:p>
        </w:tc>
        <w:tc>
          <w:tcPr>
            <w:tcW w:w="1592" w:type="dxa"/>
            <w:noWrap/>
            <w:vAlign w:val="center"/>
          </w:tcPr>
          <w:p w14:paraId="63DC0857" w14:textId="3ED70992" w:rsidR="00052A21" w:rsidRPr="00052A21" w:rsidRDefault="00052A21" w:rsidP="00052A2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052A21">
              <w:rPr>
                <w:b/>
                <w:bCs/>
                <w:color w:val="000000"/>
                <w:sz w:val="16"/>
                <w:szCs w:val="16"/>
              </w:rPr>
              <w:t>1.428.982</w:t>
            </w:r>
          </w:p>
        </w:tc>
        <w:tc>
          <w:tcPr>
            <w:tcW w:w="2776" w:type="dxa"/>
            <w:noWrap/>
            <w:vAlign w:val="center"/>
          </w:tcPr>
          <w:p w14:paraId="0B38DC75" w14:textId="2350C742" w:rsidR="00052A21" w:rsidRPr="00052A21" w:rsidRDefault="00052A21" w:rsidP="00052A2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052A21">
              <w:rPr>
                <w:b/>
                <w:bCs/>
                <w:color w:val="000000"/>
                <w:sz w:val="16"/>
                <w:szCs w:val="16"/>
              </w:rPr>
              <w:t>619.470,55</w:t>
            </w:r>
          </w:p>
        </w:tc>
        <w:tc>
          <w:tcPr>
            <w:tcW w:w="1439" w:type="dxa"/>
            <w:noWrap/>
            <w:vAlign w:val="center"/>
          </w:tcPr>
          <w:p w14:paraId="1F6E28BB" w14:textId="30E29C8C" w:rsidR="00052A21" w:rsidRPr="00052A21" w:rsidRDefault="00052A21" w:rsidP="00052A2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052A21">
              <w:rPr>
                <w:b/>
                <w:bCs/>
                <w:color w:val="000000"/>
                <w:sz w:val="16"/>
                <w:szCs w:val="16"/>
              </w:rPr>
              <w:t>127,19</w:t>
            </w:r>
          </w:p>
        </w:tc>
        <w:tc>
          <w:tcPr>
            <w:tcW w:w="1745" w:type="dxa"/>
            <w:noWrap/>
            <w:vAlign w:val="center"/>
          </w:tcPr>
          <w:p w14:paraId="601D588F" w14:textId="793A9DD5" w:rsidR="00052A21" w:rsidRPr="00052A21" w:rsidRDefault="00052A21" w:rsidP="00052A2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052A21">
              <w:rPr>
                <w:b/>
                <w:bCs/>
                <w:color w:val="000000"/>
                <w:sz w:val="16"/>
                <w:szCs w:val="16"/>
              </w:rPr>
              <w:t>43,35</w:t>
            </w:r>
          </w:p>
        </w:tc>
      </w:tr>
      <w:tr w:rsidR="00052A21" w:rsidRPr="0099187E" w14:paraId="02CE6BDA" w14:textId="77777777" w:rsidTr="000D4C9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Align w:val="center"/>
            <w:hideMark/>
          </w:tcPr>
          <w:p w14:paraId="5B6C3D87" w14:textId="77777777" w:rsidR="00052A21" w:rsidRPr="0099187E" w:rsidRDefault="00052A21" w:rsidP="00052A2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9187E">
              <w:rPr>
                <w:rFonts w:cs="Arial"/>
                <w:color w:val="000000" w:themeColor="text1"/>
                <w:sz w:val="16"/>
                <w:szCs w:val="16"/>
              </w:rPr>
              <w:t>1 Opći prihodi i primici</w:t>
            </w:r>
          </w:p>
        </w:tc>
        <w:tc>
          <w:tcPr>
            <w:tcW w:w="2776" w:type="dxa"/>
            <w:noWrap/>
            <w:vAlign w:val="center"/>
          </w:tcPr>
          <w:p w14:paraId="6281594E" w14:textId="565ED6DD" w:rsidR="00052A21" w:rsidRPr="00052A21" w:rsidRDefault="00052A21" w:rsidP="00052A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052A21">
              <w:rPr>
                <w:b/>
                <w:bCs/>
                <w:color w:val="000000"/>
                <w:sz w:val="16"/>
                <w:szCs w:val="16"/>
              </w:rPr>
              <w:t>487.042,90</w:t>
            </w:r>
          </w:p>
        </w:tc>
        <w:tc>
          <w:tcPr>
            <w:tcW w:w="1681" w:type="dxa"/>
            <w:noWrap/>
            <w:vAlign w:val="center"/>
          </w:tcPr>
          <w:p w14:paraId="174BE971" w14:textId="20019DB9" w:rsidR="00052A21" w:rsidRPr="00052A21" w:rsidRDefault="00052A21" w:rsidP="00052A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052A21">
              <w:rPr>
                <w:b/>
                <w:bCs/>
                <w:color w:val="000000"/>
                <w:sz w:val="16"/>
                <w:szCs w:val="16"/>
              </w:rPr>
              <w:t>1.428.982</w:t>
            </w:r>
          </w:p>
        </w:tc>
        <w:tc>
          <w:tcPr>
            <w:tcW w:w="1592" w:type="dxa"/>
            <w:noWrap/>
            <w:vAlign w:val="center"/>
          </w:tcPr>
          <w:p w14:paraId="5647614D" w14:textId="5A970ABE" w:rsidR="00052A21" w:rsidRPr="00052A21" w:rsidRDefault="00052A21" w:rsidP="00052A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052A21">
              <w:rPr>
                <w:b/>
                <w:bCs/>
                <w:color w:val="000000"/>
                <w:sz w:val="16"/>
                <w:szCs w:val="16"/>
              </w:rPr>
              <w:t>1.428.982</w:t>
            </w:r>
          </w:p>
        </w:tc>
        <w:tc>
          <w:tcPr>
            <w:tcW w:w="2776" w:type="dxa"/>
            <w:noWrap/>
            <w:vAlign w:val="center"/>
          </w:tcPr>
          <w:p w14:paraId="0B6CAB3B" w14:textId="6CF8E419" w:rsidR="00052A21" w:rsidRPr="00052A21" w:rsidRDefault="00052A21" w:rsidP="00052A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052A21">
              <w:rPr>
                <w:b/>
                <w:bCs/>
                <w:color w:val="000000"/>
                <w:sz w:val="16"/>
                <w:szCs w:val="16"/>
              </w:rPr>
              <w:t>619.470,55</w:t>
            </w:r>
          </w:p>
        </w:tc>
        <w:tc>
          <w:tcPr>
            <w:tcW w:w="1439" w:type="dxa"/>
            <w:noWrap/>
            <w:vAlign w:val="center"/>
          </w:tcPr>
          <w:p w14:paraId="62F1AB42" w14:textId="009C64D4" w:rsidR="00052A21" w:rsidRPr="00052A21" w:rsidRDefault="00052A21" w:rsidP="00052A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052A21">
              <w:rPr>
                <w:b/>
                <w:bCs/>
                <w:color w:val="000000"/>
                <w:sz w:val="16"/>
                <w:szCs w:val="16"/>
              </w:rPr>
              <w:t>127,19</w:t>
            </w:r>
          </w:p>
        </w:tc>
        <w:tc>
          <w:tcPr>
            <w:tcW w:w="1745" w:type="dxa"/>
            <w:noWrap/>
            <w:vAlign w:val="center"/>
          </w:tcPr>
          <w:p w14:paraId="6C43DEFC" w14:textId="58C5E871" w:rsidR="00052A21" w:rsidRPr="00052A21" w:rsidRDefault="00052A21" w:rsidP="00052A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052A21">
              <w:rPr>
                <w:b/>
                <w:bCs/>
                <w:color w:val="000000"/>
                <w:sz w:val="16"/>
                <w:szCs w:val="16"/>
              </w:rPr>
              <w:t>43,35</w:t>
            </w:r>
          </w:p>
        </w:tc>
      </w:tr>
      <w:tr w:rsidR="00052A21" w:rsidRPr="0099187E" w14:paraId="26B051B7" w14:textId="77777777" w:rsidTr="000D4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Align w:val="center"/>
            <w:hideMark/>
          </w:tcPr>
          <w:p w14:paraId="440C38E0" w14:textId="77777777" w:rsidR="00052A21" w:rsidRPr="0099187E" w:rsidRDefault="00052A21" w:rsidP="00052A2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9187E">
              <w:rPr>
                <w:rFonts w:cs="Arial"/>
                <w:color w:val="000000" w:themeColor="text1"/>
                <w:sz w:val="16"/>
                <w:szCs w:val="16"/>
              </w:rPr>
              <w:t>11 Opći prihodi i primici</w:t>
            </w:r>
          </w:p>
        </w:tc>
        <w:tc>
          <w:tcPr>
            <w:tcW w:w="2776" w:type="dxa"/>
            <w:noWrap/>
            <w:vAlign w:val="center"/>
          </w:tcPr>
          <w:p w14:paraId="23EEC970" w14:textId="0F65B1DB" w:rsidR="00052A21" w:rsidRPr="00052A21" w:rsidRDefault="00052A21" w:rsidP="00052A2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052A21">
              <w:rPr>
                <w:color w:val="000000"/>
                <w:sz w:val="16"/>
                <w:szCs w:val="16"/>
              </w:rPr>
              <w:t>487.042,90</w:t>
            </w:r>
          </w:p>
        </w:tc>
        <w:tc>
          <w:tcPr>
            <w:tcW w:w="1681" w:type="dxa"/>
            <w:noWrap/>
            <w:vAlign w:val="center"/>
          </w:tcPr>
          <w:p w14:paraId="1AB292ED" w14:textId="790C77B4" w:rsidR="00052A21" w:rsidRPr="00052A21" w:rsidRDefault="00052A21" w:rsidP="00052A2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052A21">
              <w:rPr>
                <w:color w:val="000000"/>
                <w:sz w:val="16"/>
                <w:szCs w:val="16"/>
              </w:rPr>
              <w:t>1.428.982</w:t>
            </w:r>
          </w:p>
        </w:tc>
        <w:tc>
          <w:tcPr>
            <w:tcW w:w="1592" w:type="dxa"/>
            <w:noWrap/>
            <w:vAlign w:val="center"/>
          </w:tcPr>
          <w:p w14:paraId="4FBB3B47" w14:textId="6F83F9A8" w:rsidR="00052A21" w:rsidRPr="00052A21" w:rsidRDefault="00052A21" w:rsidP="00052A2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052A21">
              <w:rPr>
                <w:color w:val="000000"/>
                <w:sz w:val="16"/>
                <w:szCs w:val="16"/>
              </w:rPr>
              <w:t>1.428.982</w:t>
            </w:r>
          </w:p>
        </w:tc>
        <w:tc>
          <w:tcPr>
            <w:tcW w:w="2776" w:type="dxa"/>
            <w:noWrap/>
            <w:vAlign w:val="center"/>
          </w:tcPr>
          <w:p w14:paraId="5CDE00F0" w14:textId="23538AF8" w:rsidR="00052A21" w:rsidRPr="00052A21" w:rsidRDefault="00052A21" w:rsidP="00052A2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052A21">
              <w:rPr>
                <w:color w:val="000000"/>
                <w:sz w:val="16"/>
                <w:szCs w:val="16"/>
              </w:rPr>
              <w:t>619.470,55</w:t>
            </w:r>
          </w:p>
        </w:tc>
        <w:tc>
          <w:tcPr>
            <w:tcW w:w="1439" w:type="dxa"/>
            <w:noWrap/>
            <w:vAlign w:val="center"/>
          </w:tcPr>
          <w:p w14:paraId="4BD6D17A" w14:textId="0AD4D4D0" w:rsidR="00052A21" w:rsidRPr="00052A21" w:rsidRDefault="00052A21" w:rsidP="00052A2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052A21">
              <w:rPr>
                <w:color w:val="000000"/>
                <w:sz w:val="16"/>
                <w:szCs w:val="16"/>
              </w:rPr>
              <w:t>127,19</w:t>
            </w:r>
          </w:p>
        </w:tc>
        <w:tc>
          <w:tcPr>
            <w:tcW w:w="1745" w:type="dxa"/>
            <w:noWrap/>
            <w:vAlign w:val="center"/>
          </w:tcPr>
          <w:p w14:paraId="0B2F0A71" w14:textId="3B731ED4" w:rsidR="00052A21" w:rsidRPr="00052A21" w:rsidRDefault="00052A21" w:rsidP="00052A2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052A21">
              <w:rPr>
                <w:color w:val="000000"/>
                <w:sz w:val="16"/>
                <w:szCs w:val="16"/>
              </w:rPr>
              <w:t>43,35</w:t>
            </w:r>
          </w:p>
        </w:tc>
      </w:tr>
    </w:tbl>
    <w:p w14:paraId="67C5D7BB" w14:textId="77777777" w:rsidR="003F154C" w:rsidRDefault="003F154C" w:rsidP="003F154C">
      <w:pPr>
        <w:jc w:val="center"/>
        <w:rPr>
          <w:b/>
          <w:bCs/>
          <w:sz w:val="18"/>
          <w:szCs w:val="18"/>
        </w:rPr>
      </w:pPr>
    </w:p>
    <w:p w14:paraId="16820A84" w14:textId="0D017480" w:rsidR="003F154C" w:rsidRPr="003F154C" w:rsidRDefault="003F154C" w:rsidP="003F154C">
      <w:pPr>
        <w:jc w:val="center"/>
        <w:rPr>
          <w:b/>
          <w:bCs/>
          <w:sz w:val="18"/>
          <w:szCs w:val="18"/>
        </w:rPr>
        <w:sectPr w:rsidR="003F154C" w:rsidRPr="003F154C" w:rsidSect="006C1AF9">
          <w:pgSz w:w="16838" w:h="11906" w:orient="landscape" w:code="9"/>
          <w:pgMar w:top="1134" w:right="1134" w:bottom="1134" w:left="1134" w:header="567" w:footer="567" w:gutter="0"/>
          <w:cols w:space="708"/>
          <w:docGrid w:linePitch="360"/>
        </w:sectPr>
      </w:pPr>
    </w:p>
    <w:p w14:paraId="5A41D04B" w14:textId="47F9497F" w:rsidR="006C3A55" w:rsidRPr="000D6EF4" w:rsidRDefault="00082DA5" w:rsidP="00082DA5">
      <w:pPr>
        <w:pStyle w:val="Naslov2"/>
        <w:numPr>
          <w:ilvl w:val="1"/>
          <w:numId w:val="23"/>
        </w:numPr>
        <w:tabs>
          <w:tab w:val="left" w:pos="993"/>
        </w:tabs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   </w:t>
      </w:r>
      <w:bookmarkStart w:id="3" w:name="_Toc162429255"/>
      <w:r w:rsidR="006C3A55" w:rsidRPr="000D6EF4">
        <w:rPr>
          <w:rFonts w:ascii="Times New Roman" w:hAnsi="Times New Roman" w:cs="Times New Roman"/>
          <w:b/>
          <w:color w:val="auto"/>
          <w:sz w:val="24"/>
          <w:szCs w:val="24"/>
        </w:rPr>
        <w:t>Posebni dio izvještaja o izvršenj</w:t>
      </w:r>
      <w:r w:rsidR="006A20C8">
        <w:rPr>
          <w:rFonts w:ascii="Times New Roman" w:hAnsi="Times New Roman" w:cs="Times New Roman"/>
          <w:b/>
          <w:color w:val="auto"/>
          <w:sz w:val="24"/>
          <w:szCs w:val="24"/>
        </w:rPr>
        <w:t xml:space="preserve">u </w:t>
      </w:r>
      <w:r w:rsidR="00870C14">
        <w:rPr>
          <w:rFonts w:ascii="Times New Roman" w:hAnsi="Times New Roman" w:cs="Times New Roman"/>
          <w:b/>
          <w:color w:val="auto"/>
          <w:sz w:val="24"/>
          <w:szCs w:val="24"/>
        </w:rPr>
        <w:t>polu</w:t>
      </w:r>
      <w:r w:rsidR="006A20C8">
        <w:rPr>
          <w:rFonts w:ascii="Times New Roman" w:hAnsi="Times New Roman" w:cs="Times New Roman"/>
          <w:b/>
          <w:color w:val="auto"/>
          <w:sz w:val="24"/>
          <w:szCs w:val="24"/>
        </w:rPr>
        <w:t>g</w:t>
      </w:r>
      <w:r w:rsidR="006C3A55" w:rsidRPr="000D6EF4">
        <w:rPr>
          <w:rFonts w:ascii="Times New Roman" w:hAnsi="Times New Roman" w:cs="Times New Roman"/>
          <w:b/>
          <w:color w:val="auto"/>
          <w:sz w:val="24"/>
          <w:szCs w:val="24"/>
        </w:rPr>
        <w:t>odišnjeg financijskog plana</w:t>
      </w:r>
      <w:bookmarkEnd w:id="3"/>
    </w:p>
    <w:p w14:paraId="7F56BC55" w14:textId="782B9BFA" w:rsidR="006C3A55" w:rsidRPr="000D6EF4" w:rsidRDefault="006C3A55" w:rsidP="006C3A55">
      <w:pPr>
        <w:pStyle w:val="Odlomakpopisa"/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</w:p>
    <w:p w14:paraId="5699E5A1" w14:textId="3C30A389" w:rsidR="006C3A55" w:rsidRPr="000D6EF4" w:rsidRDefault="00D66F59" w:rsidP="002F79C7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 w:rsidRPr="000D6EF4">
        <w:rPr>
          <w:rFonts w:ascii="Times New Roman" w:hAnsi="Times New Roman"/>
          <w:color w:val="000000" w:themeColor="text1"/>
        </w:rPr>
        <w:tab/>
      </w:r>
      <w:r w:rsidR="006C3A55" w:rsidRPr="000D6EF4">
        <w:rPr>
          <w:rFonts w:ascii="Times New Roman" w:hAnsi="Times New Roman"/>
          <w:color w:val="000000" w:themeColor="text1"/>
        </w:rPr>
        <w:t xml:space="preserve">Posebni dio izvještaja o izvršenju </w:t>
      </w:r>
      <w:r w:rsidR="00870C14">
        <w:rPr>
          <w:rFonts w:ascii="Times New Roman" w:hAnsi="Times New Roman"/>
          <w:color w:val="000000" w:themeColor="text1"/>
        </w:rPr>
        <w:t>polu</w:t>
      </w:r>
      <w:r w:rsidR="006C3A55" w:rsidRPr="000D6EF4">
        <w:rPr>
          <w:rFonts w:ascii="Times New Roman" w:hAnsi="Times New Roman"/>
          <w:color w:val="000000" w:themeColor="text1"/>
        </w:rPr>
        <w:t>godišnjeg financijskog plana</w:t>
      </w:r>
      <w:r w:rsidR="00856FD6" w:rsidRPr="000D6EF4">
        <w:rPr>
          <w:rFonts w:ascii="Times New Roman" w:hAnsi="Times New Roman"/>
          <w:color w:val="000000" w:themeColor="text1"/>
        </w:rPr>
        <w:t xml:space="preserve"> </w:t>
      </w:r>
      <w:r w:rsidR="006C3A55" w:rsidRPr="000D6EF4">
        <w:rPr>
          <w:rFonts w:ascii="Times New Roman" w:hAnsi="Times New Roman"/>
          <w:color w:val="000000" w:themeColor="text1"/>
        </w:rPr>
        <w:t>sadrži izvršenje rashoda i izdataka iskazanih po izvorima financiranja i ekonomskoj klasifikaciji, raspoređenih u programe koji se sastoje od aktivnosti i projekata</w:t>
      </w:r>
      <w:r w:rsidR="002F24FC" w:rsidRPr="000D6EF4">
        <w:rPr>
          <w:rFonts w:ascii="Times New Roman" w:hAnsi="Times New Roman"/>
          <w:color w:val="000000" w:themeColor="text1"/>
        </w:rPr>
        <w:t xml:space="preserve">. </w:t>
      </w:r>
    </w:p>
    <w:p w14:paraId="38B7E1A3" w14:textId="0E0811E8" w:rsidR="008D18AC" w:rsidRPr="000D6EF4" w:rsidRDefault="008D18AC" w:rsidP="00EA1421">
      <w:pPr>
        <w:spacing w:line="276" w:lineRule="auto"/>
        <w:rPr>
          <w:rFonts w:ascii="Times New Roman" w:hAnsi="Times New Roman"/>
          <w:color w:val="000000" w:themeColor="text1"/>
        </w:rPr>
      </w:pPr>
    </w:p>
    <w:p w14:paraId="0948DE04" w14:textId="23C6E5B6" w:rsidR="00800539" w:rsidRPr="000D6EF4" w:rsidRDefault="008D18AC" w:rsidP="00800539">
      <w:pPr>
        <w:spacing w:line="276" w:lineRule="auto"/>
        <w:ind w:firstLine="709"/>
        <w:rPr>
          <w:rFonts w:ascii="Times New Roman" w:hAnsi="Times New Roman"/>
          <w:color w:val="000000" w:themeColor="text1"/>
        </w:rPr>
      </w:pPr>
      <w:r w:rsidRPr="000D6EF4">
        <w:rPr>
          <w:rFonts w:ascii="Times New Roman" w:hAnsi="Times New Roman"/>
          <w:color w:val="000000" w:themeColor="text1"/>
        </w:rPr>
        <w:t>Prema</w:t>
      </w:r>
      <w:r w:rsidR="00D96D65" w:rsidRPr="000D6EF4">
        <w:rPr>
          <w:rFonts w:ascii="Times New Roman" w:hAnsi="Times New Roman"/>
          <w:color w:val="000000" w:themeColor="text1"/>
        </w:rPr>
        <w:t xml:space="preserve"> </w:t>
      </w:r>
      <w:r w:rsidRPr="000D6EF4">
        <w:rPr>
          <w:rFonts w:ascii="Times New Roman" w:hAnsi="Times New Roman"/>
          <w:color w:val="000000" w:themeColor="text1"/>
        </w:rPr>
        <w:t>podac</w:t>
      </w:r>
      <w:r w:rsidR="00D96D65" w:rsidRPr="000D6EF4">
        <w:rPr>
          <w:rFonts w:ascii="Times New Roman" w:hAnsi="Times New Roman"/>
          <w:color w:val="000000" w:themeColor="text1"/>
        </w:rPr>
        <w:t xml:space="preserve">ima </w:t>
      </w:r>
      <w:r w:rsidR="00AD3FD5" w:rsidRPr="000D6EF4">
        <w:rPr>
          <w:rFonts w:ascii="Times New Roman" w:hAnsi="Times New Roman"/>
          <w:color w:val="000000" w:themeColor="text1"/>
        </w:rPr>
        <w:t xml:space="preserve">navedenim u tablici broj </w:t>
      </w:r>
      <w:r w:rsidR="00D72FC5">
        <w:rPr>
          <w:rFonts w:ascii="Times New Roman" w:hAnsi="Times New Roman"/>
          <w:color w:val="000000" w:themeColor="text1"/>
        </w:rPr>
        <w:t>5</w:t>
      </w:r>
      <w:r w:rsidRPr="000D6EF4">
        <w:rPr>
          <w:rFonts w:ascii="Times New Roman" w:hAnsi="Times New Roman"/>
          <w:color w:val="000000" w:themeColor="text1"/>
        </w:rPr>
        <w:t>, rashodi</w:t>
      </w:r>
      <w:r w:rsidR="00C37445">
        <w:rPr>
          <w:rFonts w:ascii="Times New Roman" w:hAnsi="Times New Roman"/>
          <w:color w:val="000000" w:themeColor="text1"/>
        </w:rPr>
        <w:t xml:space="preserve"> su do 30. lipnja 202</w:t>
      </w:r>
      <w:r w:rsidR="004E1B45">
        <w:rPr>
          <w:rFonts w:ascii="Times New Roman" w:hAnsi="Times New Roman"/>
          <w:color w:val="000000" w:themeColor="text1"/>
        </w:rPr>
        <w:t>5</w:t>
      </w:r>
      <w:r w:rsidR="00C37445">
        <w:rPr>
          <w:rFonts w:ascii="Times New Roman" w:hAnsi="Times New Roman"/>
          <w:color w:val="000000" w:themeColor="text1"/>
        </w:rPr>
        <w:t xml:space="preserve">. izvršeni u </w:t>
      </w:r>
      <w:r w:rsidRPr="000D6EF4">
        <w:rPr>
          <w:rFonts w:ascii="Times New Roman" w:hAnsi="Times New Roman"/>
          <w:color w:val="000000" w:themeColor="text1"/>
        </w:rPr>
        <w:t xml:space="preserve"> iznosu </w:t>
      </w:r>
      <w:r w:rsidR="00AD3FD5" w:rsidRPr="000D6EF4">
        <w:rPr>
          <w:rFonts w:ascii="Times New Roman" w:hAnsi="Times New Roman"/>
          <w:color w:val="000000" w:themeColor="text1"/>
        </w:rPr>
        <w:t xml:space="preserve">od </w:t>
      </w:r>
      <w:r w:rsidR="00A944EF">
        <w:rPr>
          <w:rFonts w:ascii="Times New Roman" w:hAnsi="Times New Roman"/>
          <w:color w:val="000000" w:themeColor="text1"/>
        </w:rPr>
        <w:t>619</w:t>
      </w:r>
      <w:r w:rsidR="003D3C6E">
        <w:rPr>
          <w:rFonts w:ascii="Times New Roman" w:hAnsi="Times New Roman"/>
          <w:color w:val="000000" w:themeColor="text1"/>
        </w:rPr>
        <w:t>.470,55</w:t>
      </w:r>
      <w:r w:rsidRPr="000D6EF4">
        <w:rPr>
          <w:rFonts w:ascii="Times New Roman" w:hAnsi="Times New Roman"/>
          <w:color w:val="000000" w:themeColor="text1"/>
        </w:rPr>
        <w:t xml:space="preserve"> </w:t>
      </w:r>
      <w:r w:rsidR="00252CB4">
        <w:rPr>
          <w:rFonts w:ascii="Times New Roman" w:hAnsi="Times New Roman"/>
          <w:color w:val="000000" w:themeColor="text1"/>
        </w:rPr>
        <w:t>eura</w:t>
      </w:r>
      <w:r w:rsidR="00AD3FD5" w:rsidRPr="000D6EF4">
        <w:rPr>
          <w:rFonts w:ascii="Times New Roman" w:hAnsi="Times New Roman"/>
          <w:color w:val="000000" w:themeColor="text1"/>
        </w:rPr>
        <w:t xml:space="preserve">, što </w:t>
      </w:r>
      <w:r w:rsidR="00D96D65" w:rsidRPr="000D6EF4">
        <w:rPr>
          <w:rFonts w:ascii="Times New Roman" w:hAnsi="Times New Roman"/>
          <w:color w:val="000000" w:themeColor="text1"/>
        </w:rPr>
        <w:t xml:space="preserve">čini </w:t>
      </w:r>
      <w:r w:rsidR="003D3C6E">
        <w:rPr>
          <w:rFonts w:ascii="Times New Roman" w:hAnsi="Times New Roman"/>
          <w:color w:val="000000" w:themeColor="text1"/>
        </w:rPr>
        <w:t>43,35</w:t>
      </w:r>
      <w:r w:rsidR="00D96D65" w:rsidRPr="000D6EF4">
        <w:rPr>
          <w:rFonts w:ascii="Times New Roman" w:hAnsi="Times New Roman"/>
          <w:color w:val="000000" w:themeColor="text1"/>
        </w:rPr>
        <w:t xml:space="preserve"> %</w:t>
      </w:r>
      <w:r w:rsidRPr="000D6EF4">
        <w:rPr>
          <w:rFonts w:ascii="Times New Roman" w:hAnsi="Times New Roman"/>
          <w:color w:val="000000" w:themeColor="text1"/>
        </w:rPr>
        <w:t xml:space="preserve"> </w:t>
      </w:r>
      <w:r w:rsidR="0058430B">
        <w:rPr>
          <w:rFonts w:ascii="Times New Roman" w:hAnsi="Times New Roman"/>
          <w:color w:val="000000" w:themeColor="text1"/>
        </w:rPr>
        <w:t>izvornog</w:t>
      </w:r>
      <w:r w:rsidRPr="000D6EF4">
        <w:rPr>
          <w:rFonts w:ascii="Times New Roman" w:hAnsi="Times New Roman"/>
          <w:color w:val="000000" w:themeColor="text1"/>
        </w:rPr>
        <w:t xml:space="preserve"> plana za 202</w:t>
      </w:r>
      <w:r w:rsidR="003D3C6E">
        <w:rPr>
          <w:rFonts w:ascii="Times New Roman" w:hAnsi="Times New Roman"/>
          <w:color w:val="000000" w:themeColor="text1"/>
        </w:rPr>
        <w:t>5</w:t>
      </w:r>
      <w:r w:rsidRPr="000D6EF4">
        <w:rPr>
          <w:rFonts w:ascii="Times New Roman" w:hAnsi="Times New Roman"/>
          <w:color w:val="000000" w:themeColor="text1"/>
        </w:rPr>
        <w:t>.</w:t>
      </w:r>
      <w:r w:rsidR="00800539" w:rsidRPr="000D6EF4">
        <w:rPr>
          <w:rFonts w:ascii="Times New Roman" w:hAnsi="Times New Roman"/>
          <w:color w:val="000000" w:themeColor="text1"/>
        </w:rPr>
        <w:t xml:space="preserve"> </w:t>
      </w:r>
    </w:p>
    <w:p w14:paraId="3B417091" w14:textId="77777777" w:rsidR="00692205" w:rsidRPr="000D6EF4" w:rsidRDefault="00692205" w:rsidP="00800539">
      <w:pPr>
        <w:spacing w:line="276" w:lineRule="auto"/>
        <w:ind w:firstLine="709"/>
        <w:rPr>
          <w:rFonts w:ascii="Times New Roman" w:hAnsi="Times New Roman"/>
          <w:color w:val="000000" w:themeColor="text1"/>
        </w:rPr>
      </w:pPr>
    </w:p>
    <w:p w14:paraId="4F9F1CEF" w14:textId="399FF76D" w:rsidR="00800539" w:rsidRPr="000D6EF4" w:rsidRDefault="008D18AC" w:rsidP="00800539">
      <w:pPr>
        <w:spacing w:line="276" w:lineRule="auto"/>
        <w:ind w:firstLine="709"/>
        <w:rPr>
          <w:rFonts w:ascii="Times New Roman" w:hAnsi="Times New Roman"/>
          <w:color w:val="000000" w:themeColor="text1"/>
        </w:rPr>
      </w:pPr>
      <w:r w:rsidRPr="000D6EF4">
        <w:rPr>
          <w:rFonts w:ascii="Times New Roman" w:hAnsi="Times New Roman"/>
          <w:color w:val="000000" w:themeColor="text1"/>
        </w:rPr>
        <w:t xml:space="preserve"> </w:t>
      </w:r>
      <w:r w:rsidR="00D96D65" w:rsidRPr="000D6EF4">
        <w:rPr>
          <w:rFonts w:ascii="Times New Roman" w:hAnsi="Times New Roman"/>
          <w:color w:val="000000" w:themeColor="text1"/>
        </w:rPr>
        <w:t xml:space="preserve">Navedeni podaci se odnose na </w:t>
      </w:r>
      <w:r w:rsidR="00800539" w:rsidRPr="00604799">
        <w:rPr>
          <w:rFonts w:ascii="Times New Roman" w:hAnsi="Times New Roman"/>
          <w:i/>
          <w:iCs/>
          <w:color w:val="000000" w:themeColor="text1"/>
        </w:rPr>
        <w:t xml:space="preserve">Program </w:t>
      </w:r>
      <w:r w:rsidR="00FC4FB0" w:rsidRPr="00604799">
        <w:rPr>
          <w:rFonts w:ascii="Times New Roman" w:hAnsi="Times New Roman"/>
          <w:i/>
          <w:iCs/>
          <w:color w:val="000000" w:themeColor="text1"/>
        </w:rPr>
        <w:t>2116</w:t>
      </w:r>
      <w:r w:rsidR="00BD2270" w:rsidRPr="00604799">
        <w:rPr>
          <w:rFonts w:ascii="Times New Roman" w:hAnsi="Times New Roman"/>
          <w:i/>
          <w:iCs/>
          <w:color w:val="000000" w:themeColor="text1"/>
        </w:rPr>
        <w:t>-</w:t>
      </w:r>
      <w:r w:rsidR="00800539" w:rsidRPr="00604799">
        <w:rPr>
          <w:rFonts w:ascii="Times New Roman" w:hAnsi="Times New Roman"/>
          <w:i/>
          <w:iCs/>
          <w:color w:val="000000" w:themeColor="text1"/>
        </w:rPr>
        <w:t xml:space="preserve"> </w:t>
      </w:r>
      <w:r w:rsidR="0094564D" w:rsidRPr="00604799">
        <w:rPr>
          <w:rFonts w:ascii="Times New Roman" w:hAnsi="Times New Roman"/>
          <w:i/>
          <w:iCs/>
          <w:color w:val="000000" w:themeColor="text1"/>
        </w:rPr>
        <w:t>Z</w:t>
      </w:r>
      <w:r w:rsidR="00FC4FB0" w:rsidRPr="00604799">
        <w:rPr>
          <w:rFonts w:ascii="Times New Roman" w:hAnsi="Times New Roman"/>
          <w:i/>
          <w:iCs/>
          <w:color w:val="000000" w:themeColor="text1"/>
        </w:rPr>
        <w:t>aštita i promicanje prava djece</w:t>
      </w:r>
      <w:r w:rsidR="00800539" w:rsidRPr="000D6EF4">
        <w:rPr>
          <w:rFonts w:ascii="Times New Roman" w:hAnsi="Times New Roman"/>
          <w:color w:val="000000" w:themeColor="text1"/>
        </w:rPr>
        <w:t xml:space="preserve"> te Aktivnost </w:t>
      </w:r>
      <w:r w:rsidR="00FC4FB0">
        <w:rPr>
          <w:rFonts w:ascii="Times New Roman" w:hAnsi="Times New Roman"/>
          <w:color w:val="000000" w:themeColor="text1"/>
        </w:rPr>
        <w:t xml:space="preserve">A739000 </w:t>
      </w:r>
      <w:r w:rsidR="00171548">
        <w:rPr>
          <w:rFonts w:ascii="Times New Roman" w:hAnsi="Times New Roman"/>
          <w:color w:val="000000" w:themeColor="text1"/>
        </w:rPr>
        <w:t>Zaštita, praćenje i promicanje prava djece</w:t>
      </w:r>
      <w:r w:rsidR="00446521" w:rsidRPr="000D6EF4">
        <w:rPr>
          <w:rFonts w:ascii="Times New Roman" w:hAnsi="Times New Roman"/>
          <w:color w:val="000000" w:themeColor="text1"/>
        </w:rPr>
        <w:t>,</w:t>
      </w:r>
      <w:r w:rsidR="00800539" w:rsidRPr="000D6EF4">
        <w:rPr>
          <w:rFonts w:ascii="Times New Roman" w:hAnsi="Times New Roman"/>
          <w:color w:val="000000" w:themeColor="text1"/>
        </w:rPr>
        <w:t xml:space="preserve"> kao i na projekt</w:t>
      </w:r>
      <w:r w:rsidR="005E3D43">
        <w:rPr>
          <w:rFonts w:ascii="Times New Roman" w:hAnsi="Times New Roman"/>
          <w:color w:val="000000" w:themeColor="text1"/>
        </w:rPr>
        <w:t xml:space="preserve"> </w:t>
      </w:r>
      <w:r w:rsidR="00800539" w:rsidRPr="000D6EF4">
        <w:rPr>
          <w:rFonts w:ascii="Times New Roman" w:hAnsi="Times New Roman"/>
          <w:color w:val="000000" w:themeColor="text1"/>
        </w:rPr>
        <w:t xml:space="preserve"> K</w:t>
      </w:r>
      <w:r w:rsidR="005E3D43">
        <w:rPr>
          <w:rFonts w:ascii="Times New Roman" w:hAnsi="Times New Roman"/>
          <w:color w:val="000000" w:themeColor="text1"/>
        </w:rPr>
        <w:t>739001</w:t>
      </w:r>
      <w:r w:rsidR="001E76A1" w:rsidRPr="000D6EF4">
        <w:rPr>
          <w:rFonts w:ascii="Times New Roman" w:hAnsi="Times New Roman"/>
          <w:color w:val="000000" w:themeColor="text1"/>
        </w:rPr>
        <w:t xml:space="preserve"> Informatizacija </w:t>
      </w:r>
      <w:r w:rsidR="005E3D43">
        <w:rPr>
          <w:rFonts w:ascii="Times New Roman" w:hAnsi="Times New Roman"/>
          <w:color w:val="000000" w:themeColor="text1"/>
        </w:rPr>
        <w:t>ureda</w:t>
      </w:r>
      <w:r w:rsidR="00D72FC5">
        <w:rPr>
          <w:rFonts w:ascii="Times New Roman" w:hAnsi="Times New Roman"/>
          <w:color w:val="000000" w:themeColor="text1"/>
        </w:rPr>
        <w:t xml:space="preserve">, </w:t>
      </w:r>
      <w:r w:rsidR="005B2344">
        <w:rPr>
          <w:rFonts w:ascii="Times New Roman" w:hAnsi="Times New Roman"/>
          <w:color w:val="000000" w:themeColor="text1"/>
        </w:rPr>
        <w:t xml:space="preserve">K739003 Obnova voznog parka i tekući projekt </w:t>
      </w:r>
      <w:r w:rsidR="003D3C6E">
        <w:rPr>
          <w:rFonts w:ascii="Times New Roman" w:hAnsi="Times New Roman"/>
          <w:color w:val="000000" w:themeColor="text1"/>
        </w:rPr>
        <w:t>T739012 Organizacija godišnje konferencije Europske mreže mladih savjetnika (ENYA)</w:t>
      </w:r>
      <w:r w:rsidR="005E3D43">
        <w:rPr>
          <w:rFonts w:ascii="Times New Roman" w:hAnsi="Times New Roman"/>
          <w:color w:val="000000" w:themeColor="text1"/>
        </w:rPr>
        <w:t xml:space="preserve">. </w:t>
      </w:r>
    </w:p>
    <w:p w14:paraId="66A39B17" w14:textId="77DFEEB9" w:rsidR="008D18AC" w:rsidRPr="000D6EF4" w:rsidRDefault="008D18AC" w:rsidP="00B127E5">
      <w:pPr>
        <w:spacing w:line="276" w:lineRule="auto"/>
        <w:ind w:firstLine="709"/>
        <w:rPr>
          <w:rFonts w:ascii="Times New Roman" w:hAnsi="Times New Roman"/>
          <w:color w:val="000000" w:themeColor="text1"/>
        </w:rPr>
      </w:pPr>
    </w:p>
    <w:p w14:paraId="43EBDD68" w14:textId="77777777" w:rsidR="008D18AC" w:rsidRDefault="008D18AC" w:rsidP="00B127E5">
      <w:pPr>
        <w:spacing w:line="276" w:lineRule="auto"/>
        <w:ind w:firstLine="709"/>
        <w:rPr>
          <w:rFonts w:cs="Arial"/>
          <w:color w:val="000000" w:themeColor="text1"/>
        </w:rPr>
        <w:sectPr w:rsidR="008D18AC" w:rsidSect="006C1AF9">
          <w:pgSz w:w="11906" w:h="16838" w:code="9"/>
          <w:pgMar w:top="1134" w:right="1134" w:bottom="1134" w:left="1134" w:header="567" w:footer="567" w:gutter="0"/>
          <w:cols w:space="708"/>
          <w:docGrid w:linePitch="360"/>
        </w:sectPr>
      </w:pPr>
    </w:p>
    <w:p w14:paraId="04321437" w14:textId="6ACEC0A3" w:rsidR="003E687E" w:rsidRPr="0042115C" w:rsidRDefault="003E687E" w:rsidP="003E687E">
      <w:pPr>
        <w:spacing w:line="276" w:lineRule="auto"/>
        <w:rPr>
          <w:rFonts w:ascii="Times New Roman" w:hAnsi="Times New Roman"/>
          <w:color w:val="000000" w:themeColor="text1"/>
        </w:rPr>
      </w:pPr>
      <w:r w:rsidRPr="0042115C">
        <w:rPr>
          <w:rFonts w:ascii="Times New Roman" w:hAnsi="Times New Roman"/>
          <w:color w:val="000000" w:themeColor="text1"/>
        </w:rPr>
        <w:lastRenderedPageBreak/>
        <w:t xml:space="preserve">Tablica </w:t>
      </w:r>
      <w:r w:rsidR="00365115" w:rsidRPr="0042115C">
        <w:rPr>
          <w:rFonts w:ascii="Times New Roman" w:hAnsi="Times New Roman"/>
          <w:color w:val="000000" w:themeColor="text1"/>
        </w:rPr>
        <w:t>5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812"/>
        <w:gridCol w:w="1763"/>
        <w:gridCol w:w="1763"/>
        <w:gridCol w:w="1763"/>
        <w:gridCol w:w="1469"/>
      </w:tblGrid>
      <w:tr w:rsidR="007F1ABC" w:rsidRPr="007F1ABC" w14:paraId="1FB9E6E2" w14:textId="77777777" w:rsidTr="00524F9F">
        <w:trPr>
          <w:trHeight w:val="24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50B29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bookmarkStart w:id="4" w:name="_Toc116889209"/>
            <w:r w:rsidRPr="007F1ABC">
              <w:rPr>
                <w:rFonts w:cs="Arial"/>
                <w:b/>
                <w:bCs/>
                <w:color w:val="000000"/>
                <w:sz w:val="18"/>
                <w:szCs w:val="18"/>
              </w:rPr>
              <w:t>2. POSEBNI DIO</w:t>
            </w:r>
          </w:p>
        </w:tc>
      </w:tr>
      <w:tr w:rsidR="007F1ABC" w:rsidRPr="007F1ABC" w14:paraId="6218A07E" w14:textId="77777777" w:rsidTr="00524F9F">
        <w:trPr>
          <w:trHeight w:val="240"/>
        </w:trPr>
        <w:tc>
          <w:tcPr>
            <w:tcW w:w="268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DB2E6A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9068D5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12826E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2281A4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D43596" w14:textId="77777777" w:rsidR="007F1ABC" w:rsidRPr="007F1ABC" w:rsidRDefault="007F1ABC" w:rsidP="007F1A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1ABC" w:rsidRPr="007F1ABC" w14:paraId="43C82F52" w14:textId="77777777" w:rsidTr="00524F9F">
        <w:trPr>
          <w:trHeight w:val="40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B014D" w14:textId="77777777" w:rsidR="007F1ABC" w:rsidRDefault="007F1ABC" w:rsidP="007F1ABC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F1ABC">
              <w:rPr>
                <w:rFonts w:cs="Arial"/>
                <w:b/>
                <w:bCs/>
                <w:color w:val="000000"/>
                <w:sz w:val="18"/>
                <w:szCs w:val="18"/>
              </w:rPr>
              <w:t>2.1. IZVJEŠTAJ PO PROGRAMSKOJ KLASIFIKACIJI</w:t>
            </w:r>
          </w:p>
          <w:p w14:paraId="65D1FC47" w14:textId="77777777" w:rsidR="00524F9F" w:rsidRPr="007F1ABC" w:rsidRDefault="00524F9F" w:rsidP="007F1ABC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tbl>
      <w:tblPr>
        <w:tblStyle w:val="Tamnatablicareetke5-isticanje1"/>
        <w:tblW w:w="14920" w:type="dxa"/>
        <w:tblLook w:val="04A0" w:firstRow="1" w:lastRow="0" w:firstColumn="1" w:lastColumn="0" w:noHBand="0" w:noVBand="1"/>
      </w:tblPr>
      <w:tblGrid>
        <w:gridCol w:w="1857"/>
        <w:gridCol w:w="5689"/>
        <w:gridCol w:w="1726"/>
        <w:gridCol w:w="1504"/>
        <w:gridCol w:w="2776"/>
        <w:gridCol w:w="1368"/>
      </w:tblGrid>
      <w:tr w:rsidR="00C91B98" w:rsidRPr="00C91B98" w14:paraId="181A601F" w14:textId="77777777" w:rsidTr="005462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6" w:type="dxa"/>
            <w:gridSpan w:val="2"/>
            <w:vAlign w:val="center"/>
            <w:hideMark/>
          </w:tcPr>
          <w:p w14:paraId="5C4386D2" w14:textId="77777777" w:rsidR="00560044" w:rsidRPr="002E2B3E" w:rsidRDefault="00560044" w:rsidP="00C91B9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E2B3E">
              <w:rPr>
                <w:color w:val="000000" w:themeColor="text1"/>
                <w:sz w:val="16"/>
                <w:szCs w:val="16"/>
              </w:rPr>
              <w:t>BROJČANA OZNAKA I NAZIV</w:t>
            </w:r>
          </w:p>
        </w:tc>
        <w:tc>
          <w:tcPr>
            <w:tcW w:w="1726" w:type="dxa"/>
            <w:vAlign w:val="center"/>
            <w:hideMark/>
          </w:tcPr>
          <w:p w14:paraId="25980E71" w14:textId="159CF46E" w:rsidR="00560044" w:rsidRPr="002E2B3E" w:rsidRDefault="00956D31" w:rsidP="00C91B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IZVORNI PLAN</w:t>
            </w:r>
            <w:r w:rsidR="00560044" w:rsidRPr="002E2B3E">
              <w:rPr>
                <w:color w:val="000000" w:themeColor="text1"/>
                <w:sz w:val="16"/>
                <w:szCs w:val="16"/>
              </w:rPr>
              <w:t xml:space="preserve"> 202</w:t>
            </w:r>
            <w:r w:rsidR="00AC4338">
              <w:rPr>
                <w:color w:val="000000" w:themeColor="text1"/>
                <w:sz w:val="16"/>
                <w:szCs w:val="16"/>
              </w:rPr>
              <w:t>5</w:t>
            </w:r>
            <w:r w:rsidR="00560044" w:rsidRPr="002E2B3E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04" w:type="dxa"/>
            <w:vAlign w:val="center"/>
            <w:hideMark/>
          </w:tcPr>
          <w:p w14:paraId="556ECAF5" w14:textId="696D9413" w:rsidR="00560044" w:rsidRPr="002E2B3E" w:rsidRDefault="00B85EE4" w:rsidP="00C91B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IZVORN</w:t>
            </w:r>
            <w:r w:rsidR="00560044" w:rsidRPr="002E2B3E">
              <w:rPr>
                <w:color w:val="000000" w:themeColor="text1"/>
                <w:sz w:val="16"/>
                <w:szCs w:val="16"/>
              </w:rPr>
              <w:t xml:space="preserve">I PLAN </w:t>
            </w:r>
            <w:r w:rsidR="00560044" w:rsidRPr="002E2B3E">
              <w:rPr>
                <w:color w:val="000000" w:themeColor="text1"/>
                <w:sz w:val="16"/>
                <w:szCs w:val="16"/>
              </w:rPr>
              <w:br/>
              <w:t>202</w:t>
            </w:r>
            <w:r w:rsidR="00AC4338">
              <w:rPr>
                <w:color w:val="000000" w:themeColor="text1"/>
                <w:sz w:val="16"/>
                <w:szCs w:val="16"/>
              </w:rPr>
              <w:t>5</w:t>
            </w:r>
            <w:r w:rsidR="00560044" w:rsidRPr="002E2B3E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776" w:type="dxa"/>
            <w:vAlign w:val="center"/>
            <w:hideMark/>
          </w:tcPr>
          <w:p w14:paraId="166D04E7" w14:textId="28F6FFC3" w:rsidR="00560044" w:rsidRPr="002E2B3E" w:rsidRDefault="00560044" w:rsidP="00C91B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2B3E">
              <w:rPr>
                <w:color w:val="000000" w:themeColor="text1"/>
                <w:sz w:val="16"/>
                <w:szCs w:val="16"/>
              </w:rPr>
              <w:t xml:space="preserve">OSTVARENJE/IZVRŠENJE </w:t>
            </w:r>
            <w:r w:rsidRPr="002E2B3E">
              <w:rPr>
                <w:color w:val="000000" w:themeColor="text1"/>
                <w:sz w:val="16"/>
                <w:szCs w:val="16"/>
              </w:rPr>
              <w:br/>
              <w:t>01.202</w:t>
            </w:r>
            <w:r w:rsidR="00AC4338">
              <w:rPr>
                <w:color w:val="000000" w:themeColor="text1"/>
                <w:sz w:val="16"/>
                <w:szCs w:val="16"/>
              </w:rPr>
              <w:t>5</w:t>
            </w:r>
            <w:r w:rsidRPr="002E2B3E">
              <w:rPr>
                <w:color w:val="000000" w:themeColor="text1"/>
                <w:sz w:val="16"/>
                <w:szCs w:val="16"/>
              </w:rPr>
              <w:t xml:space="preserve">. - </w:t>
            </w:r>
            <w:r w:rsidR="00956D31">
              <w:rPr>
                <w:color w:val="000000" w:themeColor="text1"/>
                <w:sz w:val="16"/>
                <w:szCs w:val="16"/>
              </w:rPr>
              <w:t>06</w:t>
            </w:r>
            <w:r w:rsidRPr="002E2B3E">
              <w:rPr>
                <w:color w:val="000000" w:themeColor="text1"/>
                <w:sz w:val="16"/>
                <w:szCs w:val="16"/>
              </w:rPr>
              <w:t>.202</w:t>
            </w:r>
            <w:r w:rsidR="00AC4338">
              <w:rPr>
                <w:color w:val="000000" w:themeColor="text1"/>
                <w:sz w:val="16"/>
                <w:szCs w:val="16"/>
              </w:rPr>
              <w:t>5</w:t>
            </w:r>
            <w:r w:rsidRPr="002E2B3E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68" w:type="dxa"/>
            <w:vAlign w:val="center"/>
            <w:hideMark/>
          </w:tcPr>
          <w:p w14:paraId="6F61DAF8" w14:textId="77777777" w:rsidR="00560044" w:rsidRPr="002E2B3E" w:rsidRDefault="00560044" w:rsidP="00C91B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E2B3E">
              <w:rPr>
                <w:color w:val="000000" w:themeColor="text1"/>
                <w:sz w:val="16"/>
                <w:szCs w:val="16"/>
              </w:rPr>
              <w:t>INDEKS</w:t>
            </w:r>
            <w:r w:rsidRPr="002E2B3E">
              <w:rPr>
                <w:color w:val="000000" w:themeColor="text1"/>
                <w:sz w:val="16"/>
                <w:szCs w:val="16"/>
              </w:rPr>
              <w:br/>
              <w:t>(4)/(3)</w:t>
            </w:r>
          </w:p>
        </w:tc>
      </w:tr>
      <w:tr w:rsidR="00C91B98" w:rsidRPr="00560044" w14:paraId="0ACE995C" w14:textId="77777777" w:rsidTr="00C91B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6" w:type="dxa"/>
            <w:gridSpan w:val="2"/>
            <w:shd w:val="clear" w:color="auto" w:fill="BDD6EE" w:themeFill="accent1" w:themeFillTint="66"/>
            <w:hideMark/>
          </w:tcPr>
          <w:p w14:paraId="46E63AD6" w14:textId="77777777" w:rsidR="00560044" w:rsidRPr="002E2B3E" w:rsidRDefault="00560044" w:rsidP="00C91B9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E2B3E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26" w:type="dxa"/>
            <w:noWrap/>
            <w:hideMark/>
          </w:tcPr>
          <w:p w14:paraId="096BF8B7" w14:textId="77777777" w:rsidR="00560044" w:rsidRPr="002E2B3E" w:rsidRDefault="00560044" w:rsidP="00C91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E2B3E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04" w:type="dxa"/>
            <w:noWrap/>
            <w:hideMark/>
          </w:tcPr>
          <w:p w14:paraId="0E313736" w14:textId="77777777" w:rsidR="00560044" w:rsidRPr="002E2B3E" w:rsidRDefault="00560044" w:rsidP="00C91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E2B3E">
              <w:rPr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776" w:type="dxa"/>
            <w:noWrap/>
            <w:hideMark/>
          </w:tcPr>
          <w:p w14:paraId="111FC4F9" w14:textId="77777777" w:rsidR="00560044" w:rsidRPr="002E2B3E" w:rsidRDefault="00560044" w:rsidP="00C91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E2B3E">
              <w:rPr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368" w:type="dxa"/>
            <w:noWrap/>
            <w:hideMark/>
          </w:tcPr>
          <w:p w14:paraId="0AD43A56" w14:textId="77777777" w:rsidR="00560044" w:rsidRPr="002E2B3E" w:rsidRDefault="00560044" w:rsidP="00C91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E2B3E">
              <w:rPr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</w:tr>
      <w:tr w:rsidR="00441013" w:rsidRPr="00092E38" w14:paraId="3B6A3322" w14:textId="77777777" w:rsidTr="00AC433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vAlign w:val="center"/>
            <w:hideMark/>
          </w:tcPr>
          <w:p w14:paraId="32DE2707" w14:textId="77777777" w:rsidR="00441013" w:rsidRPr="00092E38" w:rsidRDefault="00441013" w:rsidP="0044101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92E38">
              <w:rPr>
                <w:rFonts w:cs="Arial"/>
                <w:color w:val="000000" w:themeColor="text1"/>
                <w:sz w:val="16"/>
                <w:szCs w:val="16"/>
              </w:rPr>
              <w:t>12105</w:t>
            </w:r>
          </w:p>
        </w:tc>
        <w:tc>
          <w:tcPr>
            <w:tcW w:w="5895" w:type="dxa"/>
            <w:vAlign w:val="center"/>
            <w:hideMark/>
          </w:tcPr>
          <w:p w14:paraId="0F8C11C3" w14:textId="77777777" w:rsidR="00441013" w:rsidRPr="00092E38" w:rsidRDefault="00441013" w:rsidP="0044101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092E38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Pravobranitelj za djecu</w:t>
            </w:r>
          </w:p>
        </w:tc>
        <w:tc>
          <w:tcPr>
            <w:tcW w:w="1726" w:type="dxa"/>
            <w:noWrap/>
            <w:vAlign w:val="center"/>
          </w:tcPr>
          <w:p w14:paraId="0B920DA1" w14:textId="79B0463E" w:rsidR="00441013" w:rsidRPr="00441013" w:rsidRDefault="00441013" w:rsidP="0044101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441013">
              <w:rPr>
                <w:rFonts w:cs="Arial"/>
                <w:b/>
                <w:bCs/>
                <w:color w:val="000000"/>
                <w:sz w:val="16"/>
                <w:szCs w:val="16"/>
              </w:rPr>
              <w:t>1.428.982</w:t>
            </w:r>
          </w:p>
        </w:tc>
        <w:tc>
          <w:tcPr>
            <w:tcW w:w="1504" w:type="dxa"/>
            <w:noWrap/>
            <w:vAlign w:val="center"/>
          </w:tcPr>
          <w:p w14:paraId="7D219E45" w14:textId="7A83ABD6" w:rsidR="00441013" w:rsidRPr="00441013" w:rsidRDefault="00441013" w:rsidP="0044101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441013">
              <w:rPr>
                <w:rFonts w:cs="Arial"/>
                <w:b/>
                <w:bCs/>
                <w:color w:val="000000"/>
                <w:sz w:val="16"/>
                <w:szCs w:val="16"/>
              </w:rPr>
              <w:t>1.428.982</w:t>
            </w:r>
          </w:p>
        </w:tc>
        <w:tc>
          <w:tcPr>
            <w:tcW w:w="2776" w:type="dxa"/>
            <w:noWrap/>
            <w:vAlign w:val="center"/>
          </w:tcPr>
          <w:p w14:paraId="0DC1B388" w14:textId="28641F90" w:rsidR="00441013" w:rsidRPr="00441013" w:rsidRDefault="00441013" w:rsidP="0044101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441013">
              <w:rPr>
                <w:rFonts w:cs="Arial"/>
                <w:b/>
                <w:bCs/>
                <w:color w:val="000000"/>
                <w:sz w:val="16"/>
                <w:szCs w:val="16"/>
              </w:rPr>
              <w:t>619.470,55</w:t>
            </w:r>
          </w:p>
        </w:tc>
        <w:tc>
          <w:tcPr>
            <w:tcW w:w="1368" w:type="dxa"/>
            <w:noWrap/>
            <w:vAlign w:val="center"/>
          </w:tcPr>
          <w:p w14:paraId="5B1122A0" w14:textId="241BA3AB" w:rsidR="00441013" w:rsidRPr="00441013" w:rsidRDefault="00441013" w:rsidP="0044101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441013">
              <w:rPr>
                <w:rFonts w:cs="Arial"/>
                <w:b/>
                <w:bCs/>
                <w:color w:val="000000"/>
                <w:sz w:val="16"/>
                <w:szCs w:val="16"/>
              </w:rPr>
              <w:t>43,35</w:t>
            </w:r>
          </w:p>
        </w:tc>
      </w:tr>
      <w:tr w:rsidR="00441013" w:rsidRPr="00092E38" w14:paraId="25387015" w14:textId="77777777" w:rsidTr="00AC4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vAlign w:val="center"/>
            <w:hideMark/>
          </w:tcPr>
          <w:p w14:paraId="29CF3D79" w14:textId="77777777" w:rsidR="00441013" w:rsidRPr="00092E38" w:rsidRDefault="00441013" w:rsidP="0044101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92E38">
              <w:rPr>
                <w:rFonts w:cs="Arial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5895" w:type="dxa"/>
            <w:vAlign w:val="center"/>
            <w:hideMark/>
          </w:tcPr>
          <w:p w14:paraId="0E7623D3" w14:textId="77777777" w:rsidR="00441013" w:rsidRPr="00092E38" w:rsidRDefault="00441013" w:rsidP="0044101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092E38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Opći prihodi i primici</w:t>
            </w:r>
          </w:p>
        </w:tc>
        <w:tc>
          <w:tcPr>
            <w:tcW w:w="1726" w:type="dxa"/>
            <w:noWrap/>
            <w:vAlign w:val="center"/>
          </w:tcPr>
          <w:p w14:paraId="65491976" w14:textId="53628E1E" w:rsidR="00441013" w:rsidRPr="00441013" w:rsidRDefault="00441013" w:rsidP="0044101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441013">
              <w:rPr>
                <w:color w:val="000000"/>
                <w:sz w:val="16"/>
                <w:szCs w:val="16"/>
              </w:rPr>
              <w:t>1.428.982</w:t>
            </w:r>
          </w:p>
        </w:tc>
        <w:tc>
          <w:tcPr>
            <w:tcW w:w="1504" w:type="dxa"/>
            <w:noWrap/>
            <w:vAlign w:val="center"/>
          </w:tcPr>
          <w:p w14:paraId="4062AC78" w14:textId="06F2FB2E" w:rsidR="00441013" w:rsidRPr="00441013" w:rsidRDefault="00441013" w:rsidP="0044101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441013">
              <w:rPr>
                <w:color w:val="000000"/>
                <w:sz w:val="16"/>
                <w:szCs w:val="16"/>
              </w:rPr>
              <w:t>1.428.982</w:t>
            </w:r>
          </w:p>
        </w:tc>
        <w:tc>
          <w:tcPr>
            <w:tcW w:w="2776" w:type="dxa"/>
            <w:noWrap/>
            <w:vAlign w:val="center"/>
          </w:tcPr>
          <w:p w14:paraId="247F40F3" w14:textId="329AC4DD" w:rsidR="00441013" w:rsidRPr="00441013" w:rsidRDefault="00441013" w:rsidP="0044101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441013">
              <w:rPr>
                <w:color w:val="000000"/>
                <w:sz w:val="16"/>
                <w:szCs w:val="16"/>
              </w:rPr>
              <w:t>619.470,55</w:t>
            </w:r>
          </w:p>
        </w:tc>
        <w:tc>
          <w:tcPr>
            <w:tcW w:w="1368" w:type="dxa"/>
            <w:noWrap/>
            <w:vAlign w:val="center"/>
          </w:tcPr>
          <w:p w14:paraId="40EB7D73" w14:textId="767F321E" w:rsidR="00441013" w:rsidRPr="00441013" w:rsidRDefault="00441013" w:rsidP="0044101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441013">
              <w:rPr>
                <w:color w:val="000000"/>
                <w:sz w:val="16"/>
                <w:szCs w:val="16"/>
              </w:rPr>
              <w:t>43,35</w:t>
            </w:r>
          </w:p>
        </w:tc>
      </w:tr>
      <w:tr w:rsidR="00F32164" w:rsidRPr="00092E38" w14:paraId="6CF663D9" w14:textId="77777777" w:rsidTr="00521E6D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vAlign w:val="center"/>
          </w:tcPr>
          <w:p w14:paraId="586BEA85" w14:textId="07937665" w:rsidR="00F32164" w:rsidRPr="00092E38" w:rsidRDefault="00F32164" w:rsidP="00F321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92E38">
              <w:rPr>
                <w:rFonts w:cs="Arial"/>
                <w:color w:val="000000" w:themeColor="text1"/>
                <w:sz w:val="16"/>
                <w:szCs w:val="16"/>
              </w:rPr>
              <w:t>12105</w:t>
            </w:r>
          </w:p>
        </w:tc>
        <w:tc>
          <w:tcPr>
            <w:tcW w:w="5895" w:type="dxa"/>
            <w:vAlign w:val="center"/>
          </w:tcPr>
          <w:p w14:paraId="3F10E3EE" w14:textId="3F31BF2F" w:rsidR="00F32164" w:rsidRPr="00092E38" w:rsidRDefault="00F32164" w:rsidP="00F3216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092E38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Pravobranitelj za djecu</w:t>
            </w:r>
          </w:p>
        </w:tc>
        <w:tc>
          <w:tcPr>
            <w:tcW w:w="1726" w:type="dxa"/>
            <w:noWrap/>
            <w:vAlign w:val="center"/>
          </w:tcPr>
          <w:p w14:paraId="060505B8" w14:textId="55BFE912" w:rsidR="00F32164" w:rsidRPr="00963644" w:rsidRDefault="00F32164" w:rsidP="00F321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963644">
              <w:rPr>
                <w:rFonts w:cs="Arial"/>
                <w:b/>
                <w:bCs/>
                <w:color w:val="000000"/>
                <w:sz w:val="16"/>
                <w:szCs w:val="16"/>
              </w:rPr>
              <w:t>1.428.982</w:t>
            </w:r>
          </w:p>
        </w:tc>
        <w:tc>
          <w:tcPr>
            <w:tcW w:w="1504" w:type="dxa"/>
            <w:noWrap/>
            <w:vAlign w:val="center"/>
          </w:tcPr>
          <w:p w14:paraId="09B918AC" w14:textId="68137C5C" w:rsidR="00F32164" w:rsidRPr="001E366E" w:rsidRDefault="00F32164" w:rsidP="00F321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1E366E">
              <w:rPr>
                <w:rFonts w:cs="Arial"/>
                <w:b/>
                <w:bCs/>
                <w:color w:val="000000"/>
                <w:sz w:val="16"/>
                <w:szCs w:val="16"/>
              </w:rPr>
              <w:t>1.428.982</w:t>
            </w:r>
          </w:p>
        </w:tc>
        <w:tc>
          <w:tcPr>
            <w:tcW w:w="2776" w:type="dxa"/>
            <w:noWrap/>
            <w:vAlign w:val="center"/>
          </w:tcPr>
          <w:p w14:paraId="1CF43423" w14:textId="683B66C4" w:rsidR="00F32164" w:rsidRPr="009D77E0" w:rsidRDefault="00F32164" w:rsidP="00F321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9D77E0">
              <w:rPr>
                <w:rFonts w:cs="Arial"/>
                <w:b/>
                <w:bCs/>
                <w:color w:val="000000"/>
                <w:sz w:val="16"/>
                <w:szCs w:val="16"/>
              </w:rPr>
              <w:t>619.470,55</w:t>
            </w:r>
          </w:p>
        </w:tc>
        <w:tc>
          <w:tcPr>
            <w:tcW w:w="1368" w:type="dxa"/>
            <w:noWrap/>
            <w:vAlign w:val="center"/>
          </w:tcPr>
          <w:p w14:paraId="5F80D849" w14:textId="247B152A" w:rsidR="00F32164" w:rsidRPr="00F32164" w:rsidRDefault="00F32164" w:rsidP="00F321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F32164">
              <w:rPr>
                <w:rFonts w:cs="Arial"/>
                <w:b/>
                <w:bCs/>
                <w:color w:val="000000"/>
                <w:sz w:val="16"/>
                <w:szCs w:val="16"/>
              </w:rPr>
              <w:t>43,35</w:t>
            </w:r>
          </w:p>
        </w:tc>
      </w:tr>
      <w:tr w:rsidR="00F32164" w:rsidRPr="00092E38" w14:paraId="130EE115" w14:textId="77777777" w:rsidTr="00521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vAlign w:val="center"/>
          </w:tcPr>
          <w:p w14:paraId="7DE4DD2B" w14:textId="1B3EE235" w:rsidR="00F32164" w:rsidRPr="00092E38" w:rsidRDefault="00F32164" w:rsidP="00F321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92E38">
              <w:rPr>
                <w:rFonts w:cs="Arial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5895" w:type="dxa"/>
            <w:vAlign w:val="center"/>
          </w:tcPr>
          <w:p w14:paraId="5005C53D" w14:textId="1CEBBBC5" w:rsidR="00F32164" w:rsidRPr="00092E38" w:rsidRDefault="00F32164" w:rsidP="00F3216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092E38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POLITIČKI SUSTAV</w:t>
            </w:r>
          </w:p>
        </w:tc>
        <w:tc>
          <w:tcPr>
            <w:tcW w:w="1726" w:type="dxa"/>
            <w:noWrap/>
            <w:vAlign w:val="center"/>
          </w:tcPr>
          <w:p w14:paraId="086C9080" w14:textId="3E5D2B16" w:rsidR="00F32164" w:rsidRPr="00963644" w:rsidRDefault="00F32164" w:rsidP="00F321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963644">
              <w:rPr>
                <w:rFonts w:cs="Arial"/>
                <w:b/>
                <w:bCs/>
                <w:color w:val="000000"/>
                <w:sz w:val="16"/>
                <w:szCs w:val="16"/>
              </w:rPr>
              <w:t>1.428.982</w:t>
            </w:r>
          </w:p>
        </w:tc>
        <w:tc>
          <w:tcPr>
            <w:tcW w:w="1504" w:type="dxa"/>
            <w:noWrap/>
            <w:vAlign w:val="center"/>
          </w:tcPr>
          <w:p w14:paraId="47F04216" w14:textId="4E96B0E9" w:rsidR="00F32164" w:rsidRPr="001E366E" w:rsidRDefault="00F32164" w:rsidP="00F321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1E366E">
              <w:rPr>
                <w:rFonts w:cs="Arial"/>
                <w:b/>
                <w:bCs/>
                <w:color w:val="000000"/>
                <w:sz w:val="16"/>
                <w:szCs w:val="16"/>
              </w:rPr>
              <w:t>1.428.982</w:t>
            </w:r>
          </w:p>
        </w:tc>
        <w:tc>
          <w:tcPr>
            <w:tcW w:w="2776" w:type="dxa"/>
            <w:noWrap/>
            <w:vAlign w:val="center"/>
          </w:tcPr>
          <w:p w14:paraId="672419AF" w14:textId="49E24DC9" w:rsidR="00F32164" w:rsidRPr="009D77E0" w:rsidRDefault="00F32164" w:rsidP="00F321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9D77E0">
              <w:rPr>
                <w:rFonts w:cs="Arial"/>
                <w:b/>
                <w:bCs/>
                <w:color w:val="000000"/>
                <w:sz w:val="16"/>
                <w:szCs w:val="16"/>
              </w:rPr>
              <w:t>619.470,55</w:t>
            </w:r>
          </w:p>
        </w:tc>
        <w:tc>
          <w:tcPr>
            <w:tcW w:w="1368" w:type="dxa"/>
            <w:noWrap/>
            <w:vAlign w:val="center"/>
          </w:tcPr>
          <w:p w14:paraId="6EFA4AA7" w14:textId="20E7A6EE" w:rsidR="00F32164" w:rsidRPr="00F32164" w:rsidRDefault="00F32164" w:rsidP="00F321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F32164">
              <w:rPr>
                <w:rFonts w:cs="Arial"/>
                <w:b/>
                <w:bCs/>
                <w:color w:val="000000"/>
                <w:sz w:val="16"/>
                <w:szCs w:val="16"/>
              </w:rPr>
              <w:t>43,35</w:t>
            </w:r>
          </w:p>
        </w:tc>
      </w:tr>
      <w:tr w:rsidR="00F32164" w:rsidRPr="00092E38" w14:paraId="7113A029" w14:textId="77777777" w:rsidTr="00AC433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vAlign w:val="center"/>
            <w:hideMark/>
          </w:tcPr>
          <w:p w14:paraId="2EA8E8E0" w14:textId="2174102A" w:rsidR="00F32164" w:rsidRPr="00092E38" w:rsidRDefault="00F32164" w:rsidP="00F321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92E38">
              <w:rPr>
                <w:rFonts w:cs="Arial"/>
                <w:color w:val="000000" w:themeColor="text1"/>
                <w:sz w:val="16"/>
                <w:szCs w:val="16"/>
              </w:rPr>
              <w:t>2116</w:t>
            </w:r>
          </w:p>
        </w:tc>
        <w:tc>
          <w:tcPr>
            <w:tcW w:w="5895" w:type="dxa"/>
            <w:vAlign w:val="center"/>
            <w:hideMark/>
          </w:tcPr>
          <w:p w14:paraId="20FAAF05" w14:textId="2B206104" w:rsidR="00F32164" w:rsidRPr="00092E38" w:rsidRDefault="00F32164" w:rsidP="00F3216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092E38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ZAŠTITA I PROMICANJE PRAVA DJECE</w:t>
            </w:r>
          </w:p>
        </w:tc>
        <w:tc>
          <w:tcPr>
            <w:tcW w:w="1726" w:type="dxa"/>
            <w:noWrap/>
            <w:vAlign w:val="center"/>
          </w:tcPr>
          <w:p w14:paraId="4C191DE5" w14:textId="174AB2C7" w:rsidR="00F32164" w:rsidRPr="00963644" w:rsidRDefault="00F32164" w:rsidP="00F321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963644">
              <w:rPr>
                <w:rFonts w:cs="Arial"/>
                <w:b/>
                <w:bCs/>
                <w:color w:val="000000"/>
                <w:sz w:val="16"/>
                <w:szCs w:val="16"/>
              </w:rPr>
              <w:t>1.428.982</w:t>
            </w:r>
          </w:p>
        </w:tc>
        <w:tc>
          <w:tcPr>
            <w:tcW w:w="1504" w:type="dxa"/>
            <w:noWrap/>
            <w:vAlign w:val="center"/>
          </w:tcPr>
          <w:p w14:paraId="7A9CB42D" w14:textId="060DAC2C" w:rsidR="00F32164" w:rsidRPr="001E366E" w:rsidRDefault="00F32164" w:rsidP="00F321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1E366E">
              <w:rPr>
                <w:rFonts w:cs="Arial"/>
                <w:b/>
                <w:bCs/>
                <w:color w:val="000000"/>
                <w:sz w:val="16"/>
                <w:szCs w:val="16"/>
              </w:rPr>
              <w:t>1.428.982</w:t>
            </w:r>
          </w:p>
        </w:tc>
        <w:tc>
          <w:tcPr>
            <w:tcW w:w="2776" w:type="dxa"/>
            <w:noWrap/>
            <w:vAlign w:val="center"/>
          </w:tcPr>
          <w:p w14:paraId="68B92851" w14:textId="09CEF708" w:rsidR="00F32164" w:rsidRPr="009D77E0" w:rsidRDefault="00F32164" w:rsidP="00F321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9D77E0">
              <w:rPr>
                <w:rFonts w:cs="Arial"/>
                <w:b/>
                <w:bCs/>
                <w:color w:val="000000"/>
                <w:sz w:val="16"/>
                <w:szCs w:val="16"/>
              </w:rPr>
              <w:t>619.470,55</w:t>
            </w:r>
          </w:p>
        </w:tc>
        <w:tc>
          <w:tcPr>
            <w:tcW w:w="1368" w:type="dxa"/>
            <w:noWrap/>
            <w:vAlign w:val="center"/>
          </w:tcPr>
          <w:p w14:paraId="224CA2F0" w14:textId="71FBB48D" w:rsidR="00F32164" w:rsidRPr="00F32164" w:rsidRDefault="00F32164" w:rsidP="00F321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F32164">
              <w:rPr>
                <w:rFonts w:cs="Arial"/>
                <w:b/>
                <w:bCs/>
                <w:color w:val="000000"/>
                <w:sz w:val="16"/>
                <w:szCs w:val="16"/>
              </w:rPr>
              <w:t>43,35</w:t>
            </w:r>
          </w:p>
        </w:tc>
      </w:tr>
      <w:tr w:rsidR="00F32164" w:rsidRPr="00092E38" w14:paraId="16E93C2B" w14:textId="77777777" w:rsidTr="00AC4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vAlign w:val="center"/>
            <w:hideMark/>
          </w:tcPr>
          <w:p w14:paraId="209CD34C" w14:textId="77777777" w:rsidR="00F32164" w:rsidRPr="00092E38" w:rsidRDefault="00F32164" w:rsidP="00F321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92E38">
              <w:rPr>
                <w:rFonts w:cs="Arial"/>
                <w:color w:val="000000" w:themeColor="text1"/>
                <w:sz w:val="16"/>
                <w:szCs w:val="16"/>
              </w:rPr>
              <w:t>A739000</w:t>
            </w:r>
          </w:p>
        </w:tc>
        <w:tc>
          <w:tcPr>
            <w:tcW w:w="5895" w:type="dxa"/>
            <w:vAlign w:val="center"/>
            <w:hideMark/>
          </w:tcPr>
          <w:p w14:paraId="3B62DB15" w14:textId="77777777" w:rsidR="00F32164" w:rsidRPr="00092E38" w:rsidRDefault="00F32164" w:rsidP="00F3216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092E38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ZAŠTITA, PRAĆENJE I PROMICANJE PRAVA DJECE</w:t>
            </w:r>
          </w:p>
        </w:tc>
        <w:tc>
          <w:tcPr>
            <w:tcW w:w="1726" w:type="dxa"/>
            <w:noWrap/>
            <w:vAlign w:val="center"/>
          </w:tcPr>
          <w:p w14:paraId="5A7B919D" w14:textId="27B93038" w:rsidR="00F32164" w:rsidRPr="00963644" w:rsidRDefault="00F32164" w:rsidP="00F321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963644">
              <w:rPr>
                <w:rFonts w:cs="Arial"/>
                <w:b/>
                <w:bCs/>
                <w:color w:val="000000"/>
                <w:sz w:val="16"/>
                <w:szCs w:val="16"/>
              </w:rPr>
              <w:t>1.370.982</w:t>
            </w:r>
          </w:p>
        </w:tc>
        <w:tc>
          <w:tcPr>
            <w:tcW w:w="1504" w:type="dxa"/>
            <w:noWrap/>
            <w:vAlign w:val="center"/>
          </w:tcPr>
          <w:p w14:paraId="518E1DD5" w14:textId="5592B913" w:rsidR="00F32164" w:rsidRPr="001E366E" w:rsidRDefault="00F32164" w:rsidP="00F321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1E366E">
              <w:rPr>
                <w:rFonts w:cs="Arial"/>
                <w:b/>
                <w:bCs/>
                <w:color w:val="000000"/>
                <w:sz w:val="16"/>
                <w:szCs w:val="16"/>
              </w:rPr>
              <w:t>1.370.982</w:t>
            </w:r>
          </w:p>
        </w:tc>
        <w:tc>
          <w:tcPr>
            <w:tcW w:w="2776" w:type="dxa"/>
            <w:noWrap/>
            <w:vAlign w:val="center"/>
          </w:tcPr>
          <w:p w14:paraId="541B6080" w14:textId="63E7ADAB" w:rsidR="00F32164" w:rsidRPr="009D77E0" w:rsidRDefault="00F32164" w:rsidP="00F321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9D77E0">
              <w:rPr>
                <w:rFonts w:cs="Arial"/>
                <w:b/>
                <w:bCs/>
                <w:color w:val="000000"/>
                <w:sz w:val="16"/>
                <w:szCs w:val="16"/>
              </w:rPr>
              <w:t>617.868,80</w:t>
            </w:r>
          </w:p>
        </w:tc>
        <w:tc>
          <w:tcPr>
            <w:tcW w:w="1368" w:type="dxa"/>
            <w:noWrap/>
            <w:vAlign w:val="center"/>
          </w:tcPr>
          <w:p w14:paraId="3951EC76" w14:textId="604A78FC" w:rsidR="00F32164" w:rsidRPr="00F32164" w:rsidRDefault="00F32164" w:rsidP="00F321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F32164">
              <w:rPr>
                <w:rFonts w:cs="Arial"/>
                <w:b/>
                <w:bCs/>
                <w:color w:val="000000"/>
                <w:sz w:val="16"/>
                <w:szCs w:val="16"/>
              </w:rPr>
              <w:t>45,07</w:t>
            </w:r>
          </w:p>
        </w:tc>
      </w:tr>
      <w:tr w:rsidR="00F32164" w:rsidRPr="00092E38" w14:paraId="21CBAA06" w14:textId="77777777" w:rsidTr="00AC433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vAlign w:val="center"/>
            <w:hideMark/>
          </w:tcPr>
          <w:p w14:paraId="0CB5F42C" w14:textId="77777777" w:rsidR="00F32164" w:rsidRPr="00092E38" w:rsidRDefault="00F32164" w:rsidP="00F321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92E38">
              <w:rPr>
                <w:rFonts w:cs="Arial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5895" w:type="dxa"/>
            <w:vAlign w:val="center"/>
            <w:hideMark/>
          </w:tcPr>
          <w:p w14:paraId="3B64F874" w14:textId="77777777" w:rsidR="00F32164" w:rsidRPr="00092E38" w:rsidRDefault="00F32164" w:rsidP="00F3216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92E38">
              <w:rPr>
                <w:rFonts w:cs="Arial"/>
                <w:color w:val="000000" w:themeColor="text1"/>
                <w:sz w:val="16"/>
                <w:szCs w:val="16"/>
              </w:rPr>
              <w:t>Opći prihodi i primici</w:t>
            </w:r>
          </w:p>
        </w:tc>
        <w:tc>
          <w:tcPr>
            <w:tcW w:w="1726" w:type="dxa"/>
            <w:noWrap/>
            <w:vAlign w:val="center"/>
          </w:tcPr>
          <w:p w14:paraId="2B9C4406" w14:textId="067BA977" w:rsidR="00F32164" w:rsidRPr="00963644" w:rsidRDefault="00F32164" w:rsidP="00F321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63644">
              <w:rPr>
                <w:rFonts w:cs="Arial"/>
                <w:color w:val="000000"/>
                <w:sz w:val="16"/>
                <w:szCs w:val="16"/>
              </w:rPr>
              <w:t>1.370.982</w:t>
            </w:r>
          </w:p>
        </w:tc>
        <w:tc>
          <w:tcPr>
            <w:tcW w:w="1504" w:type="dxa"/>
            <w:noWrap/>
            <w:vAlign w:val="center"/>
          </w:tcPr>
          <w:p w14:paraId="24EA5167" w14:textId="78D2E45E" w:rsidR="00F32164" w:rsidRPr="001E366E" w:rsidRDefault="00F32164" w:rsidP="00F321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E366E">
              <w:rPr>
                <w:rFonts w:cs="Arial"/>
                <w:color w:val="000000"/>
                <w:sz w:val="16"/>
                <w:szCs w:val="16"/>
              </w:rPr>
              <w:t>1.370.982</w:t>
            </w:r>
          </w:p>
        </w:tc>
        <w:tc>
          <w:tcPr>
            <w:tcW w:w="2776" w:type="dxa"/>
            <w:noWrap/>
            <w:vAlign w:val="center"/>
          </w:tcPr>
          <w:p w14:paraId="4C41B13D" w14:textId="49FE6910" w:rsidR="00F32164" w:rsidRPr="009D77E0" w:rsidRDefault="00F32164" w:rsidP="00F321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77E0">
              <w:rPr>
                <w:rFonts w:cs="Arial"/>
                <w:color w:val="000000"/>
                <w:sz w:val="16"/>
                <w:szCs w:val="16"/>
              </w:rPr>
              <w:t>617.868,80</w:t>
            </w:r>
          </w:p>
        </w:tc>
        <w:tc>
          <w:tcPr>
            <w:tcW w:w="1368" w:type="dxa"/>
            <w:noWrap/>
            <w:vAlign w:val="center"/>
          </w:tcPr>
          <w:p w14:paraId="0F393C51" w14:textId="24104DD1" w:rsidR="00F32164" w:rsidRPr="00F32164" w:rsidRDefault="00F32164" w:rsidP="00F321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F32164">
              <w:rPr>
                <w:rFonts w:cs="Arial"/>
                <w:color w:val="000000"/>
                <w:sz w:val="16"/>
                <w:szCs w:val="16"/>
              </w:rPr>
              <w:t>45,07</w:t>
            </w:r>
          </w:p>
        </w:tc>
      </w:tr>
      <w:tr w:rsidR="00F32164" w:rsidRPr="00092E38" w14:paraId="443AFF0D" w14:textId="77777777" w:rsidTr="00AC4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vAlign w:val="center"/>
            <w:hideMark/>
          </w:tcPr>
          <w:p w14:paraId="1D465D4E" w14:textId="77777777" w:rsidR="00F32164" w:rsidRPr="00092E38" w:rsidRDefault="00F32164" w:rsidP="00F321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92E38">
              <w:rPr>
                <w:rFonts w:cs="Arial"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5895" w:type="dxa"/>
            <w:vAlign w:val="center"/>
            <w:hideMark/>
          </w:tcPr>
          <w:p w14:paraId="2F764ADC" w14:textId="77777777" w:rsidR="00F32164" w:rsidRPr="00092E38" w:rsidRDefault="00F32164" w:rsidP="00F3216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92E38">
              <w:rPr>
                <w:rFonts w:cs="Arial"/>
                <w:color w:val="000000" w:themeColor="text1"/>
                <w:sz w:val="16"/>
                <w:szCs w:val="16"/>
              </w:rPr>
              <w:t>Rashodi za zaposlene</w:t>
            </w:r>
          </w:p>
        </w:tc>
        <w:tc>
          <w:tcPr>
            <w:tcW w:w="1726" w:type="dxa"/>
            <w:noWrap/>
            <w:vAlign w:val="center"/>
          </w:tcPr>
          <w:p w14:paraId="6822A55F" w14:textId="5120FAE5" w:rsidR="00F32164" w:rsidRPr="00963644" w:rsidRDefault="00F32164" w:rsidP="00F321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63644">
              <w:rPr>
                <w:rFonts w:cs="Arial"/>
                <w:color w:val="000000"/>
                <w:sz w:val="16"/>
                <w:szCs w:val="16"/>
              </w:rPr>
              <w:t>1.005.000</w:t>
            </w:r>
          </w:p>
        </w:tc>
        <w:tc>
          <w:tcPr>
            <w:tcW w:w="1504" w:type="dxa"/>
            <w:noWrap/>
            <w:vAlign w:val="center"/>
          </w:tcPr>
          <w:p w14:paraId="142F2A58" w14:textId="4D8FDB84" w:rsidR="00F32164" w:rsidRPr="001E366E" w:rsidRDefault="00F32164" w:rsidP="00F321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E366E">
              <w:rPr>
                <w:rFonts w:cs="Arial"/>
                <w:color w:val="000000"/>
                <w:sz w:val="16"/>
                <w:szCs w:val="16"/>
              </w:rPr>
              <w:t>1.005.000</w:t>
            </w:r>
          </w:p>
        </w:tc>
        <w:tc>
          <w:tcPr>
            <w:tcW w:w="2776" w:type="dxa"/>
            <w:noWrap/>
            <w:vAlign w:val="center"/>
          </w:tcPr>
          <w:p w14:paraId="70783CF8" w14:textId="401172E3" w:rsidR="00F32164" w:rsidRPr="009D77E0" w:rsidRDefault="00F32164" w:rsidP="00F321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77E0">
              <w:rPr>
                <w:rFonts w:cs="Arial"/>
                <w:color w:val="000000"/>
                <w:sz w:val="16"/>
                <w:szCs w:val="16"/>
              </w:rPr>
              <w:t>462.300,05</w:t>
            </w:r>
          </w:p>
        </w:tc>
        <w:tc>
          <w:tcPr>
            <w:tcW w:w="1368" w:type="dxa"/>
            <w:noWrap/>
            <w:vAlign w:val="center"/>
          </w:tcPr>
          <w:p w14:paraId="4FC7EF7A" w14:textId="2085FE7B" w:rsidR="00F32164" w:rsidRPr="00F32164" w:rsidRDefault="00F32164" w:rsidP="00F321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F32164">
              <w:rPr>
                <w:rFonts w:cs="Arial"/>
                <w:color w:val="000000"/>
                <w:sz w:val="16"/>
                <w:szCs w:val="16"/>
              </w:rPr>
              <w:t>46,00</w:t>
            </w:r>
          </w:p>
        </w:tc>
      </w:tr>
      <w:tr w:rsidR="00F32164" w:rsidRPr="00092E38" w14:paraId="3C74170E" w14:textId="77777777" w:rsidTr="00AC433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vAlign w:val="center"/>
            <w:hideMark/>
          </w:tcPr>
          <w:p w14:paraId="2657667F" w14:textId="77777777" w:rsidR="00F32164" w:rsidRPr="00092E38" w:rsidRDefault="00F32164" w:rsidP="00F321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92E38">
              <w:rPr>
                <w:rFonts w:cs="Arial"/>
                <w:color w:val="000000" w:themeColor="text1"/>
                <w:sz w:val="16"/>
                <w:szCs w:val="16"/>
              </w:rPr>
              <w:t>3111</w:t>
            </w:r>
          </w:p>
        </w:tc>
        <w:tc>
          <w:tcPr>
            <w:tcW w:w="5895" w:type="dxa"/>
            <w:vAlign w:val="center"/>
            <w:hideMark/>
          </w:tcPr>
          <w:p w14:paraId="0203E8A3" w14:textId="77777777" w:rsidR="00F32164" w:rsidRPr="00092E38" w:rsidRDefault="00F32164" w:rsidP="00F3216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92E38">
              <w:rPr>
                <w:rFonts w:cs="Arial"/>
                <w:color w:val="000000" w:themeColor="text1"/>
                <w:sz w:val="16"/>
                <w:szCs w:val="16"/>
              </w:rPr>
              <w:t>Plaće za redovan rad</w:t>
            </w:r>
          </w:p>
        </w:tc>
        <w:tc>
          <w:tcPr>
            <w:tcW w:w="1726" w:type="dxa"/>
            <w:noWrap/>
            <w:vAlign w:val="center"/>
          </w:tcPr>
          <w:p w14:paraId="6B00682A" w14:textId="77777777" w:rsidR="00F32164" w:rsidRPr="00963644" w:rsidRDefault="00F32164" w:rsidP="00F321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noWrap/>
            <w:vAlign w:val="center"/>
          </w:tcPr>
          <w:p w14:paraId="09A900E2" w14:textId="77777777" w:rsidR="00F32164" w:rsidRPr="001E366E" w:rsidRDefault="00F32164" w:rsidP="00F321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noWrap/>
            <w:vAlign w:val="center"/>
          </w:tcPr>
          <w:p w14:paraId="33939E9E" w14:textId="787153C4" w:rsidR="00F32164" w:rsidRPr="009D77E0" w:rsidRDefault="00F32164" w:rsidP="00F321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77E0">
              <w:rPr>
                <w:color w:val="000000"/>
                <w:sz w:val="16"/>
                <w:szCs w:val="16"/>
              </w:rPr>
              <w:t>388.683,62</w:t>
            </w:r>
          </w:p>
        </w:tc>
        <w:tc>
          <w:tcPr>
            <w:tcW w:w="1368" w:type="dxa"/>
            <w:noWrap/>
            <w:vAlign w:val="center"/>
          </w:tcPr>
          <w:p w14:paraId="4138D5EF" w14:textId="77777777" w:rsidR="00F32164" w:rsidRPr="00F32164" w:rsidRDefault="00F32164" w:rsidP="00F321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F32164" w:rsidRPr="00092E38" w14:paraId="3F5D44AA" w14:textId="77777777" w:rsidTr="00AC4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vAlign w:val="center"/>
            <w:hideMark/>
          </w:tcPr>
          <w:p w14:paraId="4CA536C6" w14:textId="77777777" w:rsidR="00F32164" w:rsidRPr="00092E38" w:rsidRDefault="00F32164" w:rsidP="00F321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92E38">
              <w:rPr>
                <w:rFonts w:cs="Arial"/>
                <w:color w:val="000000" w:themeColor="text1"/>
                <w:sz w:val="16"/>
                <w:szCs w:val="16"/>
              </w:rPr>
              <w:t>3113</w:t>
            </w:r>
          </w:p>
        </w:tc>
        <w:tc>
          <w:tcPr>
            <w:tcW w:w="5895" w:type="dxa"/>
            <w:vAlign w:val="center"/>
            <w:hideMark/>
          </w:tcPr>
          <w:p w14:paraId="793316BA" w14:textId="77777777" w:rsidR="00F32164" w:rsidRPr="00092E38" w:rsidRDefault="00F32164" w:rsidP="00F3216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92E38">
              <w:rPr>
                <w:rFonts w:cs="Arial"/>
                <w:color w:val="000000" w:themeColor="text1"/>
                <w:sz w:val="16"/>
                <w:szCs w:val="16"/>
              </w:rPr>
              <w:t>Plaće za prekovremeni rad</w:t>
            </w:r>
          </w:p>
        </w:tc>
        <w:tc>
          <w:tcPr>
            <w:tcW w:w="1726" w:type="dxa"/>
            <w:noWrap/>
            <w:vAlign w:val="center"/>
          </w:tcPr>
          <w:p w14:paraId="37FBE4BE" w14:textId="77777777" w:rsidR="00F32164" w:rsidRPr="00963644" w:rsidRDefault="00F32164" w:rsidP="00F321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noWrap/>
            <w:vAlign w:val="center"/>
          </w:tcPr>
          <w:p w14:paraId="55831A93" w14:textId="77777777" w:rsidR="00F32164" w:rsidRPr="001E366E" w:rsidRDefault="00F32164" w:rsidP="00F321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noWrap/>
            <w:vAlign w:val="center"/>
          </w:tcPr>
          <w:p w14:paraId="219F532B" w14:textId="2EA77639" w:rsidR="00F32164" w:rsidRPr="009D77E0" w:rsidRDefault="00F32164" w:rsidP="00F321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77E0">
              <w:rPr>
                <w:color w:val="000000"/>
                <w:sz w:val="16"/>
                <w:szCs w:val="16"/>
              </w:rPr>
              <w:t>326,75</w:t>
            </w:r>
          </w:p>
        </w:tc>
        <w:tc>
          <w:tcPr>
            <w:tcW w:w="1368" w:type="dxa"/>
            <w:noWrap/>
            <w:vAlign w:val="center"/>
          </w:tcPr>
          <w:p w14:paraId="78466352" w14:textId="77777777" w:rsidR="00F32164" w:rsidRPr="00F32164" w:rsidRDefault="00F32164" w:rsidP="00F321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F32164" w:rsidRPr="00092E38" w14:paraId="6F32FC69" w14:textId="77777777" w:rsidTr="00AC433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vAlign w:val="center"/>
            <w:hideMark/>
          </w:tcPr>
          <w:p w14:paraId="781FFB9B" w14:textId="77777777" w:rsidR="00F32164" w:rsidRPr="00092E38" w:rsidRDefault="00F32164" w:rsidP="00F321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92E38">
              <w:rPr>
                <w:rFonts w:cs="Arial"/>
                <w:color w:val="000000" w:themeColor="text1"/>
                <w:sz w:val="16"/>
                <w:szCs w:val="16"/>
              </w:rPr>
              <w:t>3121</w:t>
            </w:r>
          </w:p>
        </w:tc>
        <w:tc>
          <w:tcPr>
            <w:tcW w:w="5895" w:type="dxa"/>
            <w:vAlign w:val="center"/>
            <w:hideMark/>
          </w:tcPr>
          <w:p w14:paraId="7E045EF1" w14:textId="77777777" w:rsidR="00F32164" w:rsidRPr="00092E38" w:rsidRDefault="00F32164" w:rsidP="00F3216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92E38">
              <w:rPr>
                <w:rFonts w:cs="Arial"/>
                <w:color w:val="000000" w:themeColor="text1"/>
                <w:sz w:val="16"/>
                <w:szCs w:val="16"/>
              </w:rPr>
              <w:t>Ostali rashodi za zaposlene</w:t>
            </w:r>
          </w:p>
        </w:tc>
        <w:tc>
          <w:tcPr>
            <w:tcW w:w="1726" w:type="dxa"/>
            <w:noWrap/>
            <w:vAlign w:val="center"/>
          </w:tcPr>
          <w:p w14:paraId="08BB4AA6" w14:textId="77777777" w:rsidR="00F32164" w:rsidRPr="00963644" w:rsidRDefault="00F32164" w:rsidP="00F321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noWrap/>
            <w:vAlign w:val="center"/>
          </w:tcPr>
          <w:p w14:paraId="142B88F7" w14:textId="77777777" w:rsidR="00F32164" w:rsidRPr="001E366E" w:rsidRDefault="00F32164" w:rsidP="00F321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noWrap/>
            <w:vAlign w:val="center"/>
          </w:tcPr>
          <w:p w14:paraId="65322A38" w14:textId="696F3176" w:rsidR="00F32164" w:rsidRPr="009D77E0" w:rsidRDefault="00F32164" w:rsidP="00F321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77E0">
              <w:rPr>
                <w:color w:val="000000"/>
                <w:sz w:val="16"/>
                <w:szCs w:val="16"/>
              </w:rPr>
              <w:t>9.103,02</w:t>
            </w:r>
          </w:p>
        </w:tc>
        <w:tc>
          <w:tcPr>
            <w:tcW w:w="1368" w:type="dxa"/>
            <w:noWrap/>
            <w:vAlign w:val="center"/>
          </w:tcPr>
          <w:p w14:paraId="508A92EA" w14:textId="77777777" w:rsidR="00F32164" w:rsidRPr="00F32164" w:rsidRDefault="00F32164" w:rsidP="00F321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F32164" w:rsidRPr="00092E38" w14:paraId="45C2B659" w14:textId="77777777" w:rsidTr="00AC4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vAlign w:val="center"/>
            <w:hideMark/>
          </w:tcPr>
          <w:p w14:paraId="120A4D72" w14:textId="77777777" w:rsidR="00F32164" w:rsidRPr="00092E38" w:rsidRDefault="00F32164" w:rsidP="00F321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92E38">
              <w:rPr>
                <w:rFonts w:cs="Arial"/>
                <w:color w:val="000000" w:themeColor="text1"/>
                <w:sz w:val="16"/>
                <w:szCs w:val="16"/>
              </w:rPr>
              <w:t>3132</w:t>
            </w:r>
          </w:p>
        </w:tc>
        <w:tc>
          <w:tcPr>
            <w:tcW w:w="5895" w:type="dxa"/>
            <w:vAlign w:val="center"/>
            <w:hideMark/>
          </w:tcPr>
          <w:p w14:paraId="3049C749" w14:textId="77777777" w:rsidR="00F32164" w:rsidRPr="00092E38" w:rsidRDefault="00F32164" w:rsidP="00F3216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92E38">
              <w:rPr>
                <w:rFonts w:cs="Arial"/>
                <w:color w:val="000000" w:themeColor="text1"/>
                <w:sz w:val="16"/>
                <w:szCs w:val="16"/>
              </w:rPr>
              <w:t>Doprinosi za obvezno zdravstveno osiguranje</w:t>
            </w:r>
          </w:p>
        </w:tc>
        <w:tc>
          <w:tcPr>
            <w:tcW w:w="1726" w:type="dxa"/>
            <w:noWrap/>
            <w:vAlign w:val="center"/>
          </w:tcPr>
          <w:p w14:paraId="196F1031" w14:textId="77777777" w:rsidR="00F32164" w:rsidRPr="00963644" w:rsidRDefault="00F32164" w:rsidP="00F321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noWrap/>
            <w:vAlign w:val="center"/>
          </w:tcPr>
          <w:p w14:paraId="54CCE504" w14:textId="77777777" w:rsidR="00F32164" w:rsidRPr="001E366E" w:rsidRDefault="00F32164" w:rsidP="00F321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noWrap/>
            <w:vAlign w:val="center"/>
          </w:tcPr>
          <w:p w14:paraId="537AB3A7" w14:textId="69C96404" w:rsidR="00F32164" w:rsidRPr="009D77E0" w:rsidRDefault="00F32164" w:rsidP="00F321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77E0">
              <w:rPr>
                <w:color w:val="000000"/>
                <w:sz w:val="16"/>
                <w:szCs w:val="16"/>
              </w:rPr>
              <w:t>64.186,66</w:t>
            </w:r>
          </w:p>
        </w:tc>
        <w:tc>
          <w:tcPr>
            <w:tcW w:w="1368" w:type="dxa"/>
            <w:noWrap/>
            <w:vAlign w:val="center"/>
          </w:tcPr>
          <w:p w14:paraId="254AE868" w14:textId="77777777" w:rsidR="00F32164" w:rsidRPr="00F32164" w:rsidRDefault="00F32164" w:rsidP="00F321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F32164" w:rsidRPr="001855B9" w14:paraId="7408D2C1" w14:textId="77777777" w:rsidTr="00AC433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vAlign w:val="center"/>
            <w:hideMark/>
          </w:tcPr>
          <w:p w14:paraId="59DA42A1" w14:textId="77777777" w:rsidR="00F32164" w:rsidRPr="00092E38" w:rsidRDefault="00F32164" w:rsidP="00F321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92E38">
              <w:rPr>
                <w:rFonts w:cs="Arial"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5895" w:type="dxa"/>
            <w:vAlign w:val="center"/>
            <w:hideMark/>
          </w:tcPr>
          <w:p w14:paraId="253B1393" w14:textId="77777777" w:rsidR="00F32164" w:rsidRPr="00092E38" w:rsidRDefault="00F32164" w:rsidP="00F3216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92E38">
              <w:rPr>
                <w:rFonts w:cs="Arial"/>
                <w:color w:val="000000" w:themeColor="text1"/>
                <w:sz w:val="16"/>
                <w:szCs w:val="16"/>
              </w:rPr>
              <w:t>Materijalni rashodi</w:t>
            </w:r>
          </w:p>
        </w:tc>
        <w:tc>
          <w:tcPr>
            <w:tcW w:w="1726" w:type="dxa"/>
            <w:noWrap/>
            <w:vAlign w:val="center"/>
          </w:tcPr>
          <w:p w14:paraId="666AB642" w14:textId="3B5F791C" w:rsidR="00F32164" w:rsidRPr="00963644" w:rsidRDefault="00E7501D" w:rsidP="00F321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361.982</w:t>
            </w:r>
          </w:p>
        </w:tc>
        <w:tc>
          <w:tcPr>
            <w:tcW w:w="1504" w:type="dxa"/>
            <w:noWrap/>
            <w:vAlign w:val="center"/>
          </w:tcPr>
          <w:p w14:paraId="26DEE33C" w14:textId="036E8350" w:rsidR="00F32164" w:rsidRPr="001E366E" w:rsidRDefault="00E7501D" w:rsidP="00F321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361.982</w:t>
            </w:r>
          </w:p>
        </w:tc>
        <w:tc>
          <w:tcPr>
            <w:tcW w:w="2776" w:type="dxa"/>
            <w:noWrap/>
            <w:vAlign w:val="center"/>
          </w:tcPr>
          <w:p w14:paraId="4FC045CB" w14:textId="1B5FFB9A" w:rsidR="00F32164" w:rsidRPr="009D77E0" w:rsidRDefault="002660EC" w:rsidP="00F321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151.568,75</w:t>
            </w:r>
          </w:p>
        </w:tc>
        <w:tc>
          <w:tcPr>
            <w:tcW w:w="1368" w:type="dxa"/>
            <w:noWrap/>
            <w:vAlign w:val="center"/>
          </w:tcPr>
          <w:p w14:paraId="1E426426" w14:textId="4F8066F6" w:rsidR="00F32164" w:rsidRPr="00F32164" w:rsidRDefault="00F32164" w:rsidP="00F321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F32164">
              <w:rPr>
                <w:rFonts w:cs="Arial"/>
                <w:color w:val="000000"/>
                <w:sz w:val="16"/>
                <w:szCs w:val="16"/>
              </w:rPr>
              <w:t>41,87</w:t>
            </w:r>
          </w:p>
        </w:tc>
      </w:tr>
      <w:tr w:rsidR="00F32164" w:rsidRPr="00092E38" w14:paraId="040B6864" w14:textId="77777777" w:rsidTr="00AC4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vAlign w:val="center"/>
            <w:hideMark/>
          </w:tcPr>
          <w:p w14:paraId="118A24DC" w14:textId="77777777" w:rsidR="00F32164" w:rsidRPr="00092E38" w:rsidRDefault="00F32164" w:rsidP="00F321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92E38">
              <w:rPr>
                <w:rFonts w:cs="Arial"/>
                <w:color w:val="000000" w:themeColor="text1"/>
                <w:sz w:val="16"/>
                <w:szCs w:val="16"/>
              </w:rPr>
              <w:t>3211</w:t>
            </w:r>
          </w:p>
        </w:tc>
        <w:tc>
          <w:tcPr>
            <w:tcW w:w="5895" w:type="dxa"/>
            <w:vAlign w:val="center"/>
            <w:hideMark/>
          </w:tcPr>
          <w:p w14:paraId="7BB4D161" w14:textId="77777777" w:rsidR="00F32164" w:rsidRPr="00092E38" w:rsidRDefault="00F32164" w:rsidP="00F3216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92E38">
              <w:rPr>
                <w:rFonts w:cs="Arial"/>
                <w:color w:val="000000" w:themeColor="text1"/>
                <w:sz w:val="16"/>
                <w:szCs w:val="16"/>
              </w:rPr>
              <w:t>Službena putovanja</w:t>
            </w:r>
          </w:p>
        </w:tc>
        <w:tc>
          <w:tcPr>
            <w:tcW w:w="1726" w:type="dxa"/>
            <w:noWrap/>
            <w:vAlign w:val="center"/>
          </w:tcPr>
          <w:p w14:paraId="62D15EB0" w14:textId="77777777" w:rsidR="00F32164" w:rsidRPr="00963644" w:rsidRDefault="00F32164" w:rsidP="00F321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noWrap/>
            <w:vAlign w:val="center"/>
          </w:tcPr>
          <w:p w14:paraId="152A67DF" w14:textId="77777777" w:rsidR="00F32164" w:rsidRPr="001E366E" w:rsidRDefault="00F32164" w:rsidP="00F321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noWrap/>
            <w:vAlign w:val="center"/>
          </w:tcPr>
          <w:p w14:paraId="16DF9900" w14:textId="4AC37A1A" w:rsidR="00F32164" w:rsidRPr="009D77E0" w:rsidRDefault="00F32164" w:rsidP="00F321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77E0">
              <w:rPr>
                <w:color w:val="000000"/>
                <w:sz w:val="16"/>
                <w:szCs w:val="16"/>
              </w:rPr>
              <w:t>21.812,68</w:t>
            </w:r>
          </w:p>
        </w:tc>
        <w:tc>
          <w:tcPr>
            <w:tcW w:w="1368" w:type="dxa"/>
            <w:noWrap/>
            <w:vAlign w:val="center"/>
          </w:tcPr>
          <w:p w14:paraId="1AFD5750" w14:textId="77777777" w:rsidR="00F32164" w:rsidRPr="00F32164" w:rsidRDefault="00F32164" w:rsidP="00F321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F32164" w:rsidRPr="00092E38" w14:paraId="6CC0051E" w14:textId="77777777" w:rsidTr="00AC433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vAlign w:val="center"/>
            <w:hideMark/>
          </w:tcPr>
          <w:p w14:paraId="44B06D04" w14:textId="77777777" w:rsidR="00F32164" w:rsidRPr="00092E38" w:rsidRDefault="00F32164" w:rsidP="00F321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92E38">
              <w:rPr>
                <w:rFonts w:cs="Arial"/>
                <w:color w:val="000000" w:themeColor="text1"/>
                <w:sz w:val="16"/>
                <w:szCs w:val="16"/>
              </w:rPr>
              <w:t>3212</w:t>
            </w:r>
          </w:p>
        </w:tc>
        <w:tc>
          <w:tcPr>
            <w:tcW w:w="5895" w:type="dxa"/>
            <w:vAlign w:val="center"/>
            <w:hideMark/>
          </w:tcPr>
          <w:p w14:paraId="3F52FE22" w14:textId="77777777" w:rsidR="00F32164" w:rsidRPr="00092E38" w:rsidRDefault="00F32164" w:rsidP="00F3216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92E38">
              <w:rPr>
                <w:rFonts w:cs="Arial"/>
                <w:color w:val="000000" w:themeColor="text1"/>
                <w:sz w:val="16"/>
                <w:szCs w:val="16"/>
              </w:rPr>
              <w:t>Naknade za prijevoz, za rad na terenu i odvojeni život</w:t>
            </w:r>
          </w:p>
        </w:tc>
        <w:tc>
          <w:tcPr>
            <w:tcW w:w="1726" w:type="dxa"/>
            <w:noWrap/>
            <w:vAlign w:val="center"/>
          </w:tcPr>
          <w:p w14:paraId="6DEC235C" w14:textId="77777777" w:rsidR="00F32164" w:rsidRPr="00963644" w:rsidRDefault="00F32164" w:rsidP="00F321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noWrap/>
            <w:vAlign w:val="center"/>
          </w:tcPr>
          <w:p w14:paraId="1715656E" w14:textId="77777777" w:rsidR="00F32164" w:rsidRPr="001E366E" w:rsidRDefault="00F32164" w:rsidP="00F321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noWrap/>
            <w:vAlign w:val="center"/>
          </w:tcPr>
          <w:p w14:paraId="2AE0DABE" w14:textId="483026DD" w:rsidR="00F32164" w:rsidRPr="009D77E0" w:rsidRDefault="00F32164" w:rsidP="00F321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77E0">
              <w:rPr>
                <w:color w:val="000000"/>
                <w:sz w:val="16"/>
                <w:szCs w:val="16"/>
              </w:rPr>
              <w:t>6.434,55</w:t>
            </w:r>
          </w:p>
        </w:tc>
        <w:tc>
          <w:tcPr>
            <w:tcW w:w="1368" w:type="dxa"/>
            <w:noWrap/>
            <w:vAlign w:val="center"/>
          </w:tcPr>
          <w:p w14:paraId="0F348431" w14:textId="77777777" w:rsidR="00F32164" w:rsidRPr="00F32164" w:rsidRDefault="00F32164" w:rsidP="00F321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F32164" w:rsidRPr="00092E38" w14:paraId="66BDB73B" w14:textId="77777777" w:rsidTr="00AC4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vAlign w:val="center"/>
            <w:hideMark/>
          </w:tcPr>
          <w:p w14:paraId="1D914E61" w14:textId="77777777" w:rsidR="00F32164" w:rsidRPr="00092E38" w:rsidRDefault="00F32164" w:rsidP="00F321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92E38">
              <w:rPr>
                <w:rFonts w:cs="Arial"/>
                <w:color w:val="000000" w:themeColor="text1"/>
                <w:sz w:val="16"/>
                <w:szCs w:val="16"/>
              </w:rPr>
              <w:t>3213</w:t>
            </w:r>
          </w:p>
        </w:tc>
        <w:tc>
          <w:tcPr>
            <w:tcW w:w="5895" w:type="dxa"/>
            <w:vAlign w:val="center"/>
            <w:hideMark/>
          </w:tcPr>
          <w:p w14:paraId="6A78AA17" w14:textId="77777777" w:rsidR="00F32164" w:rsidRPr="00092E38" w:rsidRDefault="00F32164" w:rsidP="00F3216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92E38">
              <w:rPr>
                <w:rFonts w:cs="Arial"/>
                <w:color w:val="000000" w:themeColor="text1"/>
                <w:sz w:val="16"/>
                <w:szCs w:val="16"/>
              </w:rPr>
              <w:t>Stručno usavršavanje zaposlenika</w:t>
            </w:r>
          </w:p>
        </w:tc>
        <w:tc>
          <w:tcPr>
            <w:tcW w:w="1726" w:type="dxa"/>
            <w:noWrap/>
            <w:vAlign w:val="center"/>
          </w:tcPr>
          <w:p w14:paraId="32221FCE" w14:textId="77777777" w:rsidR="00F32164" w:rsidRPr="00963644" w:rsidRDefault="00F32164" w:rsidP="00F321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noWrap/>
            <w:vAlign w:val="center"/>
          </w:tcPr>
          <w:p w14:paraId="622AE771" w14:textId="77777777" w:rsidR="00F32164" w:rsidRPr="001E366E" w:rsidRDefault="00F32164" w:rsidP="00F321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noWrap/>
            <w:vAlign w:val="center"/>
          </w:tcPr>
          <w:p w14:paraId="22FDD071" w14:textId="7A4FC9F1" w:rsidR="00F32164" w:rsidRPr="009D77E0" w:rsidRDefault="00F32164" w:rsidP="00F321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77E0">
              <w:rPr>
                <w:color w:val="000000"/>
                <w:sz w:val="16"/>
                <w:szCs w:val="16"/>
              </w:rPr>
              <w:t>2.269,50</w:t>
            </w:r>
          </w:p>
        </w:tc>
        <w:tc>
          <w:tcPr>
            <w:tcW w:w="1368" w:type="dxa"/>
            <w:noWrap/>
            <w:vAlign w:val="center"/>
          </w:tcPr>
          <w:p w14:paraId="7E323239" w14:textId="77777777" w:rsidR="00F32164" w:rsidRPr="00F32164" w:rsidRDefault="00F32164" w:rsidP="00F321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F32164" w:rsidRPr="00092E38" w14:paraId="282FACA6" w14:textId="77777777" w:rsidTr="00AC433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vAlign w:val="center"/>
            <w:hideMark/>
          </w:tcPr>
          <w:p w14:paraId="172B3C76" w14:textId="77777777" w:rsidR="00F32164" w:rsidRPr="00092E38" w:rsidRDefault="00F32164" w:rsidP="00F321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92E38">
              <w:rPr>
                <w:rFonts w:cs="Arial"/>
                <w:color w:val="000000" w:themeColor="text1"/>
                <w:sz w:val="16"/>
                <w:szCs w:val="16"/>
              </w:rPr>
              <w:t>3221</w:t>
            </w:r>
          </w:p>
        </w:tc>
        <w:tc>
          <w:tcPr>
            <w:tcW w:w="5895" w:type="dxa"/>
            <w:vAlign w:val="center"/>
            <w:hideMark/>
          </w:tcPr>
          <w:p w14:paraId="70BB2F2A" w14:textId="77777777" w:rsidR="00F32164" w:rsidRPr="00092E38" w:rsidRDefault="00F32164" w:rsidP="00F3216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92E38">
              <w:rPr>
                <w:rFonts w:cs="Arial"/>
                <w:color w:val="000000" w:themeColor="text1"/>
                <w:sz w:val="16"/>
                <w:szCs w:val="16"/>
              </w:rPr>
              <w:t>Uredski materijal i ostali materijalni rashodi</w:t>
            </w:r>
          </w:p>
        </w:tc>
        <w:tc>
          <w:tcPr>
            <w:tcW w:w="1726" w:type="dxa"/>
            <w:noWrap/>
            <w:vAlign w:val="center"/>
          </w:tcPr>
          <w:p w14:paraId="580D5638" w14:textId="77777777" w:rsidR="00F32164" w:rsidRPr="00963644" w:rsidRDefault="00F32164" w:rsidP="00F321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noWrap/>
            <w:vAlign w:val="center"/>
          </w:tcPr>
          <w:p w14:paraId="12B174D8" w14:textId="77777777" w:rsidR="00F32164" w:rsidRPr="001E366E" w:rsidRDefault="00F32164" w:rsidP="00F321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noWrap/>
            <w:vAlign w:val="center"/>
          </w:tcPr>
          <w:p w14:paraId="3CDC356C" w14:textId="620324B3" w:rsidR="00F32164" w:rsidRPr="009D77E0" w:rsidRDefault="00F32164" w:rsidP="00F321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77E0">
              <w:rPr>
                <w:color w:val="000000"/>
                <w:sz w:val="16"/>
                <w:szCs w:val="16"/>
              </w:rPr>
              <w:t>7.298,53</w:t>
            </w:r>
          </w:p>
        </w:tc>
        <w:tc>
          <w:tcPr>
            <w:tcW w:w="1368" w:type="dxa"/>
            <w:noWrap/>
            <w:vAlign w:val="center"/>
          </w:tcPr>
          <w:p w14:paraId="66FA377D" w14:textId="77777777" w:rsidR="00F32164" w:rsidRPr="00F32164" w:rsidRDefault="00F32164" w:rsidP="00F321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F32164" w:rsidRPr="00092E38" w14:paraId="538FC483" w14:textId="77777777" w:rsidTr="00AC4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vAlign w:val="center"/>
            <w:hideMark/>
          </w:tcPr>
          <w:p w14:paraId="47FF27E8" w14:textId="77777777" w:rsidR="00F32164" w:rsidRPr="00092E38" w:rsidRDefault="00F32164" w:rsidP="00F321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92E38">
              <w:rPr>
                <w:rFonts w:cs="Arial"/>
                <w:color w:val="000000" w:themeColor="text1"/>
                <w:sz w:val="16"/>
                <w:szCs w:val="16"/>
              </w:rPr>
              <w:t>3222</w:t>
            </w:r>
          </w:p>
        </w:tc>
        <w:tc>
          <w:tcPr>
            <w:tcW w:w="5895" w:type="dxa"/>
            <w:vAlign w:val="center"/>
            <w:hideMark/>
          </w:tcPr>
          <w:p w14:paraId="22AAD3B0" w14:textId="77777777" w:rsidR="00F32164" w:rsidRPr="00092E38" w:rsidRDefault="00F32164" w:rsidP="00F3216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92E38">
              <w:rPr>
                <w:rFonts w:cs="Arial"/>
                <w:color w:val="000000" w:themeColor="text1"/>
                <w:sz w:val="16"/>
                <w:szCs w:val="16"/>
              </w:rPr>
              <w:t>Materijal i sirovine</w:t>
            </w:r>
          </w:p>
        </w:tc>
        <w:tc>
          <w:tcPr>
            <w:tcW w:w="1726" w:type="dxa"/>
            <w:noWrap/>
            <w:vAlign w:val="center"/>
          </w:tcPr>
          <w:p w14:paraId="0E87C9B4" w14:textId="77777777" w:rsidR="00F32164" w:rsidRPr="00963644" w:rsidRDefault="00F32164" w:rsidP="00F321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noWrap/>
            <w:vAlign w:val="center"/>
          </w:tcPr>
          <w:p w14:paraId="0A51ABCD" w14:textId="77777777" w:rsidR="00F32164" w:rsidRPr="001E366E" w:rsidRDefault="00F32164" w:rsidP="00F321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noWrap/>
            <w:vAlign w:val="center"/>
          </w:tcPr>
          <w:p w14:paraId="7A388DCB" w14:textId="2DA3D480" w:rsidR="00F32164" w:rsidRPr="009D77E0" w:rsidRDefault="00F32164" w:rsidP="00F321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77E0">
              <w:rPr>
                <w:color w:val="000000"/>
                <w:sz w:val="16"/>
                <w:szCs w:val="16"/>
              </w:rPr>
              <w:t>406,48</w:t>
            </w:r>
          </w:p>
        </w:tc>
        <w:tc>
          <w:tcPr>
            <w:tcW w:w="1368" w:type="dxa"/>
            <w:noWrap/>
            <w:vAlign w:val="center"/>
          </w:tcPr>
          <w:p w14:paraId="66A49908" w14:textId="77777777" w:rsidR="00F32164" w:rsidRPr="00F32164" w:rsidRDefault="00F32164" w:rsidP="00F321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F32164" w:rsidRPr="00092E38" w14:paraId="78D23948" w14:textId="77777777" w:rsidTr="00AC433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vAlign w:val="center"/>
            <w:hideMark/>
          </w:tcPr>
          <w:p w14:paraId="4D72B20D" w14:textId="77777777" w:rsidR="00F32164" w:rsidRPr="00092E38" w:rsidRDefault="00F32164" w:rsidP="00F321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92E38">
              <w:rPr>
                <w:rFonts w:cs="Arial"/>
                <w:color w:val="000000" w:themeColor="text1"/>
                <w:sz w:val="16"/>
                <w:szCs w:val="16"/>
              </w:rPr>
              <w:t>3223</w:t>
            </w:r>
          </w:p>
        </w:tc>
        <w:tc>
          <w:tcPr>
            <w:tcW w:w="5895" w:type="dxa"/>
            <w:vAlign w:val="center"/>
            <w:hideMark/>
          </w:tcPr>
          <w:p w14:paraId="44257C1B" w14:textId="77777777" w:rsidR="00F32164" w:rsidRPr="00092E38" w:rsidRDefault="00F32164" w:rsidP="00F3216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92E38">
              <w:rPr>
                <w:rFonts w:cs="Arial"/>
                <w:color w:val="000000" w:themeColor="text1"/>
                <w:sz w:val="16"/>
                <w:szCs w:val="16"/>
              </w:rPr>
              <w:t>Energija</w:t>
            </w:r>
          </w:p>
        </w:tc>
        <w:tc>
          <w:tcPr>
            <w:tcW w:w="1726" w:type="dxa"/>
            <w:noWrap/>
            <w:vAlign w:val="center"/>
          </w:tcPr>
          <w:p w14:paraId="6D16FA69" w14:textId="77777777" w:rsidR="00F32164" w:rsidRPr="00963644" w:rsidRDefault="00F32164" w:rsidP="00F321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noWrap/>
            <w:vAlign w:val="center"/>
          </w:tcPr>
          <w:p w14:paraId="25918FD9" w14:textId="77777777" w:rsidR="00F32164" w:rsidRPr="001E366E" w:rsidRDefault="00F32164" w:rsidP="00F321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noWrap/>
            <w:vAlign w:val="center"/>
          </w:tcPr>
          <w:p w14:paraId="5C483B7E" w14:textId="011BF471" w:rsidR="00F32164" w:rsidRPr="009D77E0" w:rsidRDefault="00F32164" w:rsidP="00F321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77E0">
              <w:rPr>
                <w:color w:val="000000"/>
                <w:sz w:val="16"/>
                <w:szCs w:val="16"/>
              </w:rPr>
              <w:t>7.476,95</w:t>
            </w:r>
          </w:p>
        </w:tc>
        <w:tc>
          <w:tcPr>
            <w:tcW w:w="1368" w:type="dxa"/>
            <w:noWrap/>
            <w:vAlign w:val="center"/>
          </w:tcPr>
          <w:p w14:paraId="5A1F2B6F" w14:textId="77777777" w:rsidR="00F32164" w:rsidRPr="00F32164" w:rsidRDefault="00F32164" w:rsidP="00F321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F32164" w:rsidRPr="00092E38" w14:paraId="472BE8F0" w14:textId="77777777" w:rsidTr="00AC4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vAlign w:val="center"/>
            <w:hideMark/>
          </w:tcPr>
          <w:p w14:paraId="33EC77F1" w14:textId="77777777" w:rsidR="00F32164" w:rsidRPr="00092E38" w:rsidRDefault="00F32164" w:rsidP="00F321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92E38">
              <w:rPr>
                <w:rFonts w:cs="Arial"/>
                <w:color w:val="000000" w:themeColor="text1"/>
                <w:sz w:val="16"/>
                <w:szCs w:val="16"/>
              </w:rPr>
              <w:t>3224</w:t>
            </w:r>
          </w:p>
        </w:tc>
        <w:tc>
          <w:tcPr>
            <w:tcW w:w="5895" w:type="dxa"/>
            <w:vAlign w:val="center"/>
            <w:hideMark/>
          </w:tcPr>
          <w:p w14:paraId="11C22AE6" w14:textId="77777777" w:rsidR="00F32164" w:rsidRPr="00092E38" w:rsidRDefault="00F32164" w:rsidP="00F3216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92E38">
              <w:rPr>
                <w:rFonts w:cs="Arial"/>
                <w:color w:val="000000" w:themeColor="text1"/>
                <w:sz w:val="16"/>
                <w:szCs w:val="16"/>
              </w:rPr>
              <w:t>Materijal i dijelovi za tekuće i investicijsko održavanje</w:t>
            </w:r>
          </w:p>
        </w:tc>
        <w:tc>
          <w:tcPr>
            <w:tcW w:w="1726" w:type="dxa"/>
            <w:noWrap/>
            <w:vAlign w:val="center"/>
          </w:tcPr>
          <w:p w14:paraId="60F484EE" w14:textId="77777777" w:rsidR="00F32164" w:rsidRPr="00963644" w:rsidRDefault="00F32164" w:rsidP="00F321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noWrap/>
            <w:vAlign w:val="center"/>
          </w:tcPr>
          <w:p w14:paraId="1F9C9453" w14:textId="77777777" w:rsidR="00F32164" w:rsidRPr="001E366E" w:rsidRDefault="00F32164" w:rsidP="00F321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noWrap/>
            <w:vAlign w:val="center"/>
          </w:tcPr>
          <w:p w14:paraId="54F30347" w14:textId="287D4089" w:rsidR="00F32164" w:rsidRPr="009D77E0" w:rsidRDefault="00F32164" w:rsidP="00F321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77E0">
              <w:rPr>
                <w:color w:val="000000"/>
                <w:sz w:val="16"/>
                <w:szCs w:val="16"/>
              </w:rPr>
              <w:t>320,68</w:t>
            </w:r>
          </w:p>
        </w:tc>
        <w:tc>
          <w:tcPr>
            <w:tcW w:w="1368" w:type="dxa"/>
            <w:noWrap/>
            <w:vAlign w:val="center"/>
          </w:tcPr>
          <w:p w14:paraId="09D18D71" w14:textId="77777777" w:rsidR="00F32164" w:rsidRPr="00F32164" w:rsidRDefault="00F32164" w:rsidP="00F321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F32164" w:rsidRPr="00092E38" w14:paraId="1CB9F64B" w14:textId="77777777" w:rsidTr="00521E6D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vAlign w:val="center"/>
          </w:tcPr>
          <w:p w14:paraId="71F0DF6F" w14:textId="7048383C" w:rsidR="00F32164" w:rsidRPr="00092E38" w:rsidRDefault="00F32164" w:rsidP="00F321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3225</w:t>
            </w:r>
          </w:p>
        </w:tc>
        <w:tc>
          <w:tcPr>
            <w:tcW w:w="5895" w:type="dxa"/>
            <w:vAlign w:val="center"/>
          </w:tcPr>
          <w:p w14:paraId="40B88947" w14:textId="7BA5252D" w:rsidR="00F32164" w:rsidRPr="00092E38" w:rsidRDefault="00F32164" w:rsidP="00F3216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Sitni inventar i auto gume </w:t>
            </w:r>
          </w:p>
        </w:tc>
        <w:tc>
          <w:tcPr>
            <w:tcW w:w="1726" w:type="dxa"/>
            <w:noWrap/>
            <w:vAlign w:val="center"/>
          </w:tcPr>
          <w:p w14:paraId="02774EA0" w14:textId="77777777" w:rsidR="00F32164" w:rsidRPr="00963644" w:rsidRDefault="00F32164" w:rsidP="00F321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noWrap/>
            <w:vAlign w:val="center"/>
          </w:tcPr>
          <w:p w14:paraId="360FFDD5" w14:textId="77777777" w:rsidR="00F32164" w:rsidRPr="001E366E" w:rsidRDefault="00F32164" w:rsidP="00F321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noWrap/>
            <w:vAlign w:val="center"/>
          </w:tcPr>
          <w:p w14:paraId="1E89A694" w14:textId="6821850F" w:rsidR="00F32164" w:rsidRPr="009D77E0" w:rsidRDefault="00F32164" w:rsidP="00F321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</w:rPr>
            </w:pPr>
            <w:r w:rsidRPr="009D77E0">
              <w:rPr>
                <w:color w:val="000000"/>
                <w:sz w:val="16"/>
                <w:szCs w:val="16"/>
              </w:rPr>
              <w:t>481,97</w:t>
            </w:r>
          </w:p>
        </w:tc>
        <w:tc>
          <w:tcPr>
            <w:tcW w:w="1368" w:type="dxa"/>
            <w:noWrap/>
            <w:vAlign w:val="center"/>
          </w:tcPr>
          <w:p w14:paraId="21C85036" w14:textId="77777777" w:rsidR="00F32164" w:rsidRPr="00F32164" w:rsidRDefault="00F32164" w:rsidP="00F321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F32164" w:rsidRPr="00092E38" w14:paraId="17BDC1B8" w14:textId="77777777" w:rsidTr="00AC4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vAlign w:val="center"/>
            <w:hideMark/>
          </w:tcPr>
          <w:p w14:paraId="7A942490" w14:textId="77777777" w:rsidR="00F32164" w:rsidRPr="00092E38" w:rsidRDefault="00F32164" w:rsidP="00F321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92E38">
              <w:rPr>
                <w:rFonts w:cs="Arial"/>
                <w:color w:val="000000" w:themeColor="text1"/>
                <w:sz w:val="16"/>
                <w:szCs w:val="16"/>
              </w:rPr>
              <w:t>3231</w:t>
            </w:r>
          </w:p>
        </w:tc>
        <w:tc>
          <w:tcPr>
            <w:tcW w:w="5895" w:type="dxa"/>
            <w:vAlign w:val="center"/>
            <w:hideMark/>
          </w:tcPr>
          <w:p w14:paraId="204B9F4D" w14:textId="77777777" w:rsidR="00F32164" w:rsidRPr="00092E38" w:rsidRDefault="00F32164" w:rsidP="00F3216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92E38">
              <w:rPr>
                <w:rFonts w:cs="Arial"/>
                <w:color w:val="000000" w:themeColor="text1"/>
                <w:sz w:val="16"/>
                <w:szCs w:val="16"/>
              </w:rPr>
              <w:t>Usluge telefona, pošte i prijevoza</w:t>
            </w:r>
          </w:p>
        </w:tc>
        <w:tc>
          <w:tcPr>
            <w:tcW w:w="1726" w:type="dxa"/>
            <w:noWrap/>
            <w:vAlign w:val="center"/>
          </w:tcPr>
          <w:p w14:paraId="102B1189" w14:textId="77777777" w:rsidR="00F32164" w:rsidRPr="00963644" w:rsidRDefault="00F32164" w:rsidP="00F321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noWrap/>
            <w:vAlign w:val="center"/>
          </w:tcPr>
          <w:p w14:paraId="5F4C6FF6" w14:textId="77777777" w:rsidR="00F32164" w:rsidRPr="001E366E" w:rsidRDefault="00F32164" w:rsidP="00F321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noWrap/>
            <w:vAlign w:val="center"/>
          </w:tcPr>
          <w:p w14:paraId="12701D3E" w14:textId="68FA8C1E" w:rsidR="00F32164" w:rsidRPr="009D77E0" w:rsidRDefault="00F32164" w:rsidP="00F321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77E0">
              <w:rPr>
                <w:color w:val="000000"/>
                <w:sz w:val="16"/>
                <w:szCs w:val="16"/>
              </w:rPr>
              <w:t>4.508,03</w:t>
            </w:r>
          </w:p>
        </w:tc>
        <w:tc>
          <w:tcPr>
            <w:tcW w:w="1368" w:type="dxa"/>
            <w:noWrap/>
            <w:vAlign w:val="center"/>
          </w:tcPr>
          <w:p w14:paraId="721E8413" w14:textId="77777777" w:rsidR="00F32164" w:rsidRPr="00F32164" w:rsidRDefault="00F32164" w:rsidP="00F321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F32164" w:rsidRPr="00092E38" w14:paraId="29136977" w14:textId="77777777" w:rsidTr="00AC433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vAlign w:val="center"/>
            <w:hideMark/>
          </w:tcPr>
          <w:p w14:paraId="65BD6A36" w14:textId="77777777" w:rsidR="00F32164" w:rsidRPr="00092E38" w:rsidRDefault="00F32164" w:rsidP="00F321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92E38">
              <w:rPr>
                <w:rFonts w:cs="Arial"/>
                <w:color w:val="000000" w:themeColor="text1"/>
                <w:sz w:val="16"/>
                <w:szCs w:val="16"/>
              </w:rPr>
              <w:t>3232</w:t>
            </w:r>
          </w:p>
        </w:tc>
        <w:tc>
          <w:tcPr>
            <w:tcW w:w="5895" w:type="dxa"/>
            <w:vAlign w:val="center"/>
            <w:hideMark/>
          </w:tcPr>
          <w:p w14:paraId="2EA08690" w14:textId="77777777" w:rsidR="00F32164" w:rsidRPr="00092E38" w:rsidRDefault="00F32164" w:rsidP="00F3216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92E38">
              <w:rPr>
                <w:rFonts w:cs="Arial"/>
                <w:color w:val="000000" w:themeColor="text1"/>
                <w:sz w:val="16"/>
                <w:szCs w:val="16"/>
              </w:rPr>
              <w:t>Usluge tekućeg i investicijskog održavanja</w:t>
            </w:r>
          </w:p>
        </w:tc>
        <w:tc>
          <w:tcPr>
            <w:tcW w:w="1726" w:type="dxa"/>
            <w:noWrap/>
            <w:vAlign w:val="center"/>
          </w:tcPr>
          <w:p w14:paraId="5F572032" w14:textId="77777777" w:rsidR="00F32164" w:rsidRPr="00963644" w:rsidRDefault="00F32164" w:rsidP="00F321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noWrap/>
            <w:vAlign w:val="center"/>
          </w:tcPr>
          <w:p w14:paraId="2C7B0EDC" w14:textId="77777777" w:rsidR="00F32164" w:rsidRPr="001E366E" w:rsidRDefault="00F32164" w:rsidP="00F321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noWrap/>
            <w:vAlign w:val="center"/>
          </w:tcPr>
          <w:p w14:paraId="07F5C898" w14:textId="6EDE4033" w:rsidR="00F32164" w:rsidRPr="009D77E0" w:rsidRDefault="00F32164" w:rsidP="00F321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77E0">
              <w:rPr>
                <w:color w:val="000000"/>
                <w:sz w:val="16"/>
                <w:szCs w:val="16"/>
              </w:rPr>
              <w:t>4.672,66</w:t>
            </w:r>
          </w:p>
        </w:tc>
        <w:tc>
          <w:tcPr>
            <w:tcW w:w="1368" w:type="dxa"/>
            <w:noWrap/>
            <w:vAlign w:val="center"/>
          </w:tcPr>
          <w:p w14:paraId="7B1D2B4F" w14:textId="77777777" w:rsidR="00F32164" w:rsidRPr="00F32164" w:rsidRDefault="00F32164" w:rsidP="00F321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F32164" w:rsidRPr="00092E38" w14:paraId="7EA21179" w14:textId="77777777" w:rsidTr="00AC4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vAlign w:val="center"/>
            <w:hideMark/>
          </w:tcPr>
          <w:p w14:paraId="68C1C621" w14:textId="77777777" w:rsidR="00F32164" w:rsidRPr="00092E38" w:rsidRDefault="00F32164" w:rsidP="00F321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92E38">
              <w:rPr>
                <w:rFonts w:cs="Arial"/>
                <w:color w:val="000000" w:themeColor="text1"/>
                <w:sz w:val="16"/>
                <w:szCs w:val="16"/>
              </w:rPr>
              <w:t>3233</w:t>
            </w:r>
          </w:p>
        </w:tc>
        <w:tc>
          <w:tcPr>
            <w:tcW w:w="5895" w:type="dxa"/>
            <w:vAlign w:val="center"/>
            <w:hideMark/>
          </w:tcPr>
          <w:p w14:paraId="6CDAE043" w14:textId="77777777" w:rsidR="00F32164" w:rsidRPr="00092E38" w:rsidRDefault="00F32164" w:rsidP="00F3216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92E38">
              <w:rPr>
                <w:rFonts w:cs="Arial"/>
                <w:color w:val="000000" w:themeColor="text1"/>
                <w:sz w:val="16"/>
                <w:szCs w:val="16"/>
              </w:rPr>
              <w:t>Usluge promidžbe i informiranja</w:t>
            </w:r>
          </w:p>
        </w:tc>
        <w:tc>
          <w:tcPr>
            <w:tcW w:w="1726" w:type="dxa"/>
            <w:noWrap/>
            <w:vAlign w:val="center"/>
          </w:tcPr>
          <w:p w14:paraId="23DA6958" w14:textId="77777777" w:rsidR="00F32164" w:rsidRPr="00963644" w:rsidRDefault="00F32164" w:rsidP="00F321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noWrap/>
            <w:vAlign w:val="center"/>
          </w:tcPr>
          <w:p w14:paraId="0D082A51" w14:textId="77777777" w:rsidR="00F32164" w:rsidRPr="001E366E" w:rsidRDefault="00F32164" w:rsidP="00F321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noWrap/>
            <w:vAlign w:val="center"/>
          </w:tcPr>
          <w:p w14:paraId="0D4C14A2" w14:textId="172124ED" w:rsidR="00F32164" w:rsidRPr="009D77E0" w:rsidRDefault="002660EC" w:rsidP="00F321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2.956,94</w:t>
            </w:r>
          </w:p>
        </w:tc>
        <w:tc>
          <w:tcPr>
            <w:tcW w:w="1368" w:type="dxa"/>
            <w:noWrap/>
            <w:vAlign w:val="center"/>
          </w:tcPr>
          <w:p w14:paraId="3AC04EF6" w14:textId="77777777" w:rsidR="00F32164" w:rsidRPr="00F32164" w:rsidRDefault="00F32164" w:rsidP="00F321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F32164" w:rsidRPr="00092E38" w14:paraId="55B26147" w14:textId="77777777" w:rsidTr="00AC433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vAlign w:val="center"/>
            <w:hideMark/>
          </w:tcPr>
          <w:p w14:paraId="2A85548E" w14:textId="77777777" w:rsidR="00F32164" w:rsidRPr="00092E38" w:rsidRDefault="00F32164" w:rsidP="00F321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92E38">
              <w:rPr>
                <w:rFonts w:cs="Arial"/>
                <w:color w:val="000000" w:themeColor="text1"/>
                <w:sz w:val="16"/>
                <w:szCs w:val="16"/>
              </w:rPr>
              <w:t>3234</w:t>
            </w:r>
          </w:p>
        </w:tc>
        <w:tc>
          <w:tcPr>
            <w:tcW w:w="5895" w:type="dxa"/>
            <w:vAlign w:val="center"/>
            <w:hideMark/>
          </w:tcPr>
          <w:p w14:paraId="5809A054" w14:textId="77777777" w:rsidR="00F32164" w:rsidRPr="00092E38" w:rsidRDefault="00F32164" w:rsidP="00F3216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92E38">
              <w:rPr>
                <w:rFonts w:cs="Arial"/>
                <w:color w:val="000000" w:themeColor="text1"/>
                <w:sz w:val="16"/>
                <w:szCs w:val="16"/>
              </w:rPr>
              <w:t>Komunalne usluge</w:t>
            </w:r>
          </w:p>
        </w:tc>
        <w:tc>
          <w:tcPr>
            <w:tcW w:w="1726" w:type="dxa"/>
            <w:noWrap/>
            <w:vAlign w:val="center"/>
          </w:tcPr>
          <w:p w14:paraId="0458A111" w14:textId="77777777" w:rsidR="00F32164" w:rsidRPr="00963644" w:rsidRDefault="00F32164" w:rsidP="00F321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noWrap/>
            <w:vAlign w:val="center"/>
          </w:tcPr>
          <w:p w14:paraId="5727C7E4" w14:textId="77777777" w:rsidR="00F32164" w:rsidRPr="001E366E" w:rsidRDefault="00F32164" w:rsidP="00F321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noWrap/>
            <w:vAlign w:val="center"/>
          </w:tcPr>
          <w:p w14:paraId="2C2C50F1" w14:textId="6153C79D" w:rsidR="00F32164" w:rsidRPr="009D77E0" w:rsidRDefault="00F32164" w:rsidP="00F321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77E0">
              <w:rPr>
                <w:color w:val="000000"/>
                <w:sz w:val="16"/>
                <w:szCs w:val="16"/>
              </w:rPr>
              <w:t>6.365,05</w:t>
            </w:r>
          </w:p>
        </w:tc>
        <w:tc>
          <w:tcPr>
            <w:tcW w:w="1368" w:type="dxa"/>
            <w:noWrap/>
            <w:vAlign w:val="center"/>
          </w:tcPr>
          <w:p w14:paraId="3B2A0298" w14:textId="77777777" w:rsidR="00F32164" w:rsidRPr="00F32164" w:rsidRDefault="00F32164" w:rsidP="00F321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F32164" w:rsidRPr="00092E38" w14:paraId="30405741" w14:textId="77777777" w:rsidTr="00AC4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vAlign w:val="center"/>
            <w:hideMark/>
          </w:tcPr>
          <w:p w14:paraId="374AB563" w14:textId="77777777" w:rsidR="00F32164" w:rsidRPr="00092E38" w:rsidRDefault="00F32164" w:rsidP="00F321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92E38">
              <w:rPr>
                <w:rFonts w:cs="Arial"/>
                <w:color w:val="000000" w:themeColor="text1"/>
                <w:sz w:val="16"/>
                <w:szCs w:val="16"/>
              </w:rPr>
              <w:t>3235</w:t>
            </w:r>
          </w:p>
        </w:tc>
        <w:tc>
          <w:tcPr>
            <w:tcW w:w="5895" w:type="dxa"/>
            <w:vAlign w:val="center"/>
            <w:hideMark/>
          </w:tcPr>
          <w:p w14:paraId="481D7393" w14:textId="77777777" w:rsidR="00F32164" w:rsidRPr="00092E38" w:rsidRDefault="00F32164" w:rsidP="00F3216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92E38">
              <w:rPr>
                <w:rFonts w:cs="Arial"/>
                <w:color w:val="000000" w:themeColor="text1"/>
                <w:sz w:val="16"/>
                <w:szCs w:val="16"/>
              </w:rPr>
              <w:t>Zakupnine i najamnine</w:t>
            </w:r>
          </w:p>
        </w:tc>
        <w:tc>
          <w:tcPr>
            <w:tcW w:w="1726" w:type="dxa"/>
            <w:noWrap/>
            <w:vAlign w:val="center"/>
          </w:tcPr>
          <w:p w14:paraId="2CE7BBB9" w14:textId="77777777" w:rsidR="00F32164" w:rsidRPr="00963644" w:rsidRDefault="00F32164" w:rsidP="00F321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noWrap/>
            <w:vAlign w:val="center"/>
          </w:tcPr>
          <w:p w14:paraId="51198292" w14:textId="77777777" w:rsidR="00F32164" w:rsidRPr="001E366E" w:rsidRDefault="00F32164" w:rsidP="00F321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noWrap/>
            <w:vAlign w:val="center"/>
          </w:tcPr>
          <w:p w14:paraId="5AB2F720" w14:textId="661DBA2F" w:rsidR="00F32164" w:rsidRPr="009D77E0" w:rsidRDefault="00F32164" w:rsidP="00F321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77E0">
              <w:rPr>
                <w:color w:val="000000"/>
                <w:sz w:val="16"/>
                <w:szCs w:val="16"/>
              </w:rPr>
              <w:t>27.120,59</w:t>
            </w:r>
          </w:p>
        </w:tc>
        <w:tc>
          <w:tcPr>
            <w:tcW w:w="1368" w:type="dxa"/>
            <w:noWrap/>
            <w:vAlign w:val="center"/>
          </w:tcPr>
          <w:p w14:paraId="1EBF6988" w14:textId="77777777" w:rsidR="00F32164" w:rsidRPr="00F32164" w:rsidRDefault="00F32164" w:rsidP="00F321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F32164" w:rsidRPr="00092E38" w14:paraId="341274CD" w14:textId="77777777" w:rsidTr="00AC433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vAlign w:val="center"/>
            <w:hideMark/>
          </w:tcPr>
          <w:p w14:paraId="2F603214" w14:textId="77777777" w:rsidR="00F32164" w:rsidRPr="00092E38" w:rsidRDefault="00F32164" w:rsidP="00F321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92E38">
              <w:rPr>
                <w:rFonts w:cs="Arial"/>
                <w:color w:val="000000" w:themeColor="text1"/>
                <w:sz w:val="16"/>
                <w:szCs w:val="16"/>
              </w:rPr>
              <w:t>3236</w:t>
            </w:r>
          </w:p>
        </w:tc>
        <w:tc>
          <w:tcPr>
            <w:tcW w:w="5895" w:type="dxa"/>
            <w:vAlign w:val="center"/>
            <w:hideMark/>
          </w:tcPr>
          <w:p w14:paraId="186DFE76" w14:textId="77777777" w:rsidR="00F32164" w:rsidRPr="00092E38" w:rsidRDefault="00F32164" w:rsidP="00F3216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92E38">
              <w:rPr>
                <w:rFonts w:cs="Arial"/>
                <w:color w:val="000000" w:themeColor="text1"/>
                <w:sz w:val="16"/>
                <w:szCs w:val="16"/>
              </w:rPr>
              <w:t>Zdravstvene i veterinarske usluge</w:t>
            </w:r>
          </w:p>
        </w:tc>
        <w:tc>
          <w:tcPr>
            <w:tcW w:w="1726" w:type="dxa"/>
            <w:noWrap/>
            <w:vAlign w:val="center"/>
          </w:tcPr>
          <w:p w14:paraId="4EC7BC80" w14:textId="77777777" w:rsidR="00F32164" w:rsidRPr="00963644" w:rsidRDefault="00F32164" w:rsidP="00F321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noWrap/>
            <w:vAlign w:val="center"/>
          </w:tcPr>
          <w:p w14:paraId="5F9746DA" w14:textId="77777777" w:rsidR="00F32164" w:rsidRPr="001E366E" w:rsidRDefault="00F32164" w:rsidP="00F321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noWrap/>
            <w:vAlign w:val="center"/>
          </w:tcPr>
          <w:p w14:paraId="4985F68E" w14:textId="1D7C8959" w:rsidR="00F32164" w:rsidRPr="009D77E0" w:rsidRDefault="00F32164" w:rsidP="00F321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77E0">
              <w:rPr>
                <w:color w:val="000000"/>
                <w:sz w:val="16"/>
                <w:szCs w:val="16"/>
              </w:rPr>
              <w:t>2.375,28</w:t>
            </w:r>
          </w:p>
        </w:tc>
        <w:tc>
          <w:tcPr>
            <w:tcW w:w="1368" w:type="dxa"/>
            <w:noWrap/>
            <w:vAlign w:val="center"/>
          </w:tcPr>
          <w:p w14:paraId="33508BDD" w14:textId="77777777" w:rsidR="00F32164" w:rsidRPr="00F32164" w:rsidRDefault="00F32164" w:rsidP="00F321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F32164" w:rsidRPr="00092E38" w14:paraId="0A8AD0B8" w14:textId="77777777" w:rsidTr="00AC4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vAlign w:val="center"/>
            <w:hideMark/>
          </w:tcPr>
          <w:p w14:paraId="4317BC4E" w14:textId="77777777" w:rsidR="00F32164" w:rsidRPr="00092E38" w:rsidRDefault="00F32164" w:rsidP="00F321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92E38">
              <w:rPr>
                <w:rFonts w:cs="Arial"/>
                <w:color w:val="000000" w:themeColor="text1"/>
                <w:sz w:val="16"/>
                <w:szCs w:val="16"/>
              </w:rPr>
              <w:lastRenderedPageBreak/>
              <w:t>3237</w:t>
            </w:r>
          </w:p>
        </w:tc>
        <w:tc>
          <w:tcPr>
            <w:tcW w:w="5895" w:type="dxa"/>
            <w:vAlign w:val="center"/>
            <w:hideMark/>
          </w:tcPr>
          <w:p w14:paraId="009FE264" w14:textId="77777777" w:rsidR="00F32164" w:rsidRPr="00092E38" w:rsidRDefault="00F32164" w:rsidP="00F3216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92E38">
              <w:rPr>
                <w:rFonts w:cs="Arial"/>
                <w:color w:val="000000" w:themeColor="text1"/>
                <w:sz w:val="16"/>
                <w:szCs w:val="16"/>
              </w:rPr>
              <w:t>Intelektualne i osobne usluge</w:t>
            </w:r>
          </w:p>
        </w:tc>
        <w:tc>
          <w:tcPr>
            <w:tcW w:w="1726" w:type="dxa"/>
            <w:noWrap/>
            <w:vAlign w:val="center"/>
          </w:tcPr>
          <w:p w14:paraId="10BCD8F1" w14:textId="77777777" w:rsidR="00F32164" w:rsidRPr="00963644" w:rsidRDefault="00F32164" w:rsidP="00F321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noWrap/>
            <w:vAlign w:val="center"/>
          </w:tcPr>
          <w:p w14:paraId="37DB5B63" w14:textId="77777777" w:rsidR="00F32164" w:rsidRPr="001E366E" w:rsidRDefault="00F32164" w:rsidP="00F321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noWrap/>
            <w:vAlign w:val="center"/>
          </w:tcPr>
          <w:p w14:paraId="754DAF07" w14:textId="4DADE0DD" w:rsidR="00F32164" w:rsidRPr="009D77E0" w:rsidRDefault="00F32164" w:rsidP="00F321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77E0">
              <w:rPr>
                <w:color w:val="000000"/>
                <w:sz w:val="16"/>
                <w:szCs w:val="16"/>
              </w:rPr>
              <w:t>8.913,38</w:t>
            </w:r>
          </w:p>
        </w:tc>
        <w:tc>
          <w:tcPr>
            <w:tcW w:w="1368" w:type="dxa"/>
            <w:noWrap/>
            <w:vAlign w:val="center"/>
          </w:tcPr>
          <w:p w14:paraId="4040A1C5" w14:textId="77777777" w:rsidR="00F32164" w:rsidRPr="00F32164" w:rsidRDefault="00F32164" w:rsidP="00F321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F32164" w:rsidRPr="00092E38" w14:paraId="2FCAF9EF" w14:textId="77777777" w:rsidTr="00AC433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vAlign w:val="center"/>
            <w:hideMark/>
          </w:tcPr>
          <w:p w14:paraId="0A75E7A2" w14:textId="77777777" w:rsidR="00F32164" w:rsidRPr="00092E38" w:rsidRDefault="00F32164" w:rsidP="00F321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92E38">
              <w:rPr>
                <w:rFonts w:cs="Arial"/>
                <w:color w:val="000000" w:themeColor="text1"/>
                <w:sz w:val="16"/>
                <w:szCs w:val="16"/>
              </w:rPr>
              <w:t>3238</w:t>
            </w:r>
          </w:p>
        </w:tc>
        <w:tc>
          <w:tcPr>
            <w:tcW w:w="5895" w:type="dxa"/>
            <w:vAlign w:val="center"/>
            <w:hideMark/>
          </w:tcPr>
          <w:p w14:paraId="6843DB96" w14:textId="77777777" w:rsidR="00F32164" w:rsidRPr="00092E38" w:rsidRDefault="00F32164" w:rsidP="00F3216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92E38">
              <w:rPr>
                <w:rFonts w:cs="Arial"/>
                <w:color w:val="000000" w:themeColor="text1"/>
                <w:sz w:val="16"/>
                <w:szCs w:val="16"/>
              </w:rPr>
              <w:t>Računalne usluge</w:t>
            </w:r>
          </w:p>
        </w:tc>
        <w:tc>
          <w:tcPr>
            <w:tcW w:w="1726" w:type="dxa"/>
            <w:noWrap/>
            <w:vAlign w:val="center"/>
          </w:tcPr>
          <w:p w14:paraId="0E4BEA01" w14:textId="77777777" w:rsidR="00F32164" w:rsidRPr="00963644" w:rsidRDefault="00F32164" w:rsidP="00F321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noWrap/>
            <w:vAlign w:val="center"/>
          </w:tcPr>
          <w:p w14:paraId="115CDA0B" w14:textId="77777777" w:rsidR="00F32164" w:rsidRPr="001E366E" w:rsidRDefault="00F32164" w:rsidP="00F321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noWrap/>
            <w:vAlign w:val="center"/>
          </w:tcPr>
          <w:p w14:paraId="32259BE2" w14:textId="22986DB5" w:rsidR="00F32164" w:rsidRPr="009D77E0" w:rsidRDefault="00F32164" w:rsidP="00F321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77E0">
              <w:rPr>
                <w:color w:val="000000"/>
                <w:sz w:val="16"/>
                <w:szCs w:val="16"/>
              </w:rPr>
              <w:t>9.532,50</w:t>
            </w:r>
          </w:p>
        </w:tc>
        <w:tc>
          <w:tcPr>
            <w:tcW w:w="1368" w:type="dxa"/>
            <w:noWrap/>
            <w:vAlign w:val="center"/>
          </w:tcPr>
          <w:p w14:paraId="67D9F64E" w14:textId="77777777" w:rsidR="00F32164" w:rsidRPr="00F32164" w:rsidRDefault="00F32164" w:rsidP="00F321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F32164" w:rsidRPr="00092E38" w14:paraId="2C3E32E0" w14:textId="77777777" w:rsidTr="00AC4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vAlign w:val="center"/>
            <w:hideMark/>
          </w:tcPr>
          <w:p w14:paraId="18E3195F" w14:textId="77777777" w:rsidR="00F32164" w:rsidRPr="00092E38" w:rsidRDefault="00F32164" w:rsidP="00F321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92E38">
              <w:rPr>
                <w:rFonts w:cs="Arial"/>
                <w:color w:val="000000" w:themeColor="text1"/>
                <w:sz w:val="16"/>
                <w:szCs w:val="16"/>
              </w:rPr>
              <w:t>3239</w:t>
            </w:r>
          </w:p>
        </w:tc>
        <w:tc>
          <w:tcPr>
            <w:tcW w:w="5895" w:type="dxa"/>
            <w:vAlign w:val="center"/>
            <w:hideMark/>
          </w:tcPr>
          <w:p w14:paraId="5B51194B" w14:textId="77777777" w:rsidR="00F32164" w:rsidRPr="00092E38" w:rsidRDefault="00F32164" w:rsidP="00F3216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92E38">
              <w:rPr>
                <w:rFonts w:cs="Arial"/>
                <w:color w:val="000000" w:themeColor="text1"/>
                <w:sz w:val="16"/>
                <w:szCs w:val="16"/>
              </w:rPr>
              <w:t>Ostale usluge</w:t>
            </w:r>
          </w:p>
        </w:tc>
        <w:tc>
          <w:tcPr>
            <w:tcW w:w="1726" w:type="dxa"/>
            <w:noWrap/>
            <w:vAlign w:val="center"/>
          </w:tcPr>
          <w:p w14:paraId="51442C89" w14:textId="77777777" w:rsidR="00F32164" w:rsidRPr="00963644" w:rsidRDefault="00F32164" w:rsidP="00F321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noWrap/>
            <w:vAlign w:val="center"/>
          </w:tcPr>
          <w:p w14:paraId="3F6D58E3" w14:textId="77777777" w:rsidR="00F32164" w:rsidRPr="001E366E" w:rsidRDefault="00F32164" w:rsidP="00F321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noWrap/>
            <w:vAlign w:val="center"/>
          </w:tcPr>
          <w:p w14:paraId="60F7E37D" w14:textId="4CB5700D" w:rsidR="00F32164" w:rsidRPr="009D77E0" w:rsidRDefault="00F32164" w:rsidP="00F321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77E0">
              <w:rPr>
                <w:color w:val="000000"/>
                <w:sz w:val="16"/>
                <w:szCs w:val="16"/>
              </w:rPr>
              <w:t>28.337,09</w:t>
            </w:r>
          </w:p>
        </w:tc>
        <w:tc>
          <w:tcPr>
            <w:tcW w:w="1368" w:type="dxa"/>
            <w:noWrap/>
            <w:vAlign w:val="center"/>
          </w:tcPr>
          <w:p w14:paraId="20DF2940" w14:textId="77777777" w:rsidR="00F32164" w:rsidRPr="00F32164" w:rsidRDefault="00F32164" w:rsidP="00F321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F32164" w:rsidRPr="00092E38" w14:paraId="2356DC70" w14:textId="77777777" w:rsidTr="00AC433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vAlign w:val="center"/>
            <w:hideMark/>
          </w:tcPr>
          <w:p w14:paraId="69327ECF" w14:textId="77777777" w:rsidR="00F32164" w:rsidRPr="00092E38" w:rsidRDefault="00F32164" w:rsidP="00F321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92E38">
              <w:rPr>
                <w:rFonts w:cs="Arial"/>
                <w:color w:val="000000" w:themeColor="text1"/>
                <w:sz w:val="16"/>
                <w:szCs w:val="16"/>
              </w:rPr>
              <w:t>3241</w:t>
            </w:r>
          </w:p>
        </w:tc>
        <w:tc>
          <w:tcPr>
            <w:tcW w:w="5895" w:type="dxa"/>
            <w:vAlign w:val="center"/>
            <w:hideMark/>
          </w:tcPr>
          <w:p w14:paraId="5137B752" w14:textId="77777777" w:rsidR="00F32164" w:rsidRPr="00092E38" w:rsidRDefault="00F32164" w:rsidP="00F3216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92E38">
              <w:rPr>
                <w:rFonts w:cs="Arial"/>
                <w:color w:val="000000" w:themeColor="text1"/>
                <w:sz w:val="16"/>
                <w:szCs w:val="16"/>
              </w:rPr>
              <w:t>Naknade troškova osobama izvan radnog odnosa</w:t>
            </w:r>
          </w:p>
        </w:tc>
        <w:tc>
          <w:tcPr>
            <w:tcW w:w="1726" w:type="dxa"/>
            <w:noWrap/>
            <w:vAlign w:val="center"/>
          </w:tcPr>
          <w:p w14:paraId="6180A2BF" w14:textId="77777777" w:rsidR="00F32164" w:rsidRPr="00963644" w:rsidRDefault="00F32164" w:rsidP="00F321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noWrap/>
            <w:vAlign w:val="center"/>
          </w:tcPr>
          <w:p w14:paraId="1EF0710D" w14:textId="77777777" w:rsidR="00F32164" w:rsidRPr="001E366E" w:rsidRDefault="00F32164" w:rsidP="00F321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noWrap/>
            <w:vAlign w:val="center"/>
          </w:tcPr>
          <w:p w14:paraId="092DB646" w14:textId="67987E82" w:rsidR="00F32164" w:rsidRPr="009D77E0" w:rsidRDefault="00F32164" w:rsidP="00F321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77E0">
              <w:rPr>
                <w:color w:val="000000"/>
                <w:sz w:val="16"/>
                <w:szCs w:val="16"/>
              </w:rPr>
              <w:t>4.290,41</w:t>
            </w:r>
          </w:p>
        </w:tc>
        <w:tc>
          <w:tcPr>
            <w:tcW w:w="1368" w:type="dxa"/>
            <w:noWrap/>
            <w:vAlign w:val="center"/>
          </w:tcPr>
          <w:p w14:paraId="39B657E6" w14:textId="77777777" w:rsidR="00F32164" w:rsidRPr="00F32164" w:rsidRDefault="00F32164" w:rsidP="00F321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F32164" w:rsidRPr="00092E38" w14:paraId="7E79DC11" w14:textId="77777777" w:rsidTr="00AC4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vAlign w:val="center"/>
            <w:hideMark/>
          </w:tcPr>
          <w:p w14:paraId="56536BE9" w14:textId="77777777" w:rsidR="00F32164" w:rsidRPr="00092E38" w:rsidRDefault="00F32164" w:rsidP="00F321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92E38">
              <w:rPr>
                <w:rFonts w:cs="Arial"/>
                <w:color w:val="000000" w:themeColor="text1"/>
                <w:sz w:val="16"/>
                <w:szCs w:val="16"/>
              </w:rPr>
              <w:t>3292</w:t>
            </w:r>
          </w:p>
        </w:tc>
        <w:tc>
          <w:tcPr>
            <w:tcW w:w="5895" w:type="dxa"/>
            <w:vAlign w:val="center"/>
            <w:hideMark/>
          </w:tcPr>
          <w:p w14:paraId="595F9E76" w14:textId="77777777" w:rsidR="00F32164" w:rsidRPr="00092E38" w:rsidRDefault="00F32164" w:rsidP="00F3216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92E38">
              <w:rPr>
                <w:rFonts w:cs="Arial"/>
                <w:color w:val="000000" w:themeColor="text1"/>
                <w:sz w:val="16"/>
                <w:szCs w:val="16"/>
              </w:rPr>
              <w:t>Premije osiguranja</w:t>
            </w:r>
          </w:p>
        </w:tc>
        <w:tc>
          <w:tcPr>
            <w:tcW w:w="1726" w:type="dxa"/>
            <w:noWrap/>
            <w:vAlign w:val="center"/>
          </w:tcPr>
          <w:p w14:paraId="444F0662" w14:textId="77777777" w:rsidR="00F32164" w:rsidRPr="00963644" w:rsidRDefault="00F32164" w:rsidP="00F321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noWrap/>
            <w:vAlign w:val="center"/>
          </w:tcPr>
          <w:p w14:paraId="26B4BE90" w14:textId="77777777" w:rsidR="00F32164" w:rsidRPr="001E366E" w:rsidRDefault="00F32164" w:rsidP="00F321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noWrap/>
            <w:vAlign w:val="center"/>
          </w:tcPr>
          <w:p w14:paraId="7EFF4F6F" w14:textId="603A2E9F" w:rsidR="00F32164" w:rsidRPr="009D77E0" w:rsidRDefault="00F32164" w:rsidP="00F321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77E0">
              <w:rPr>
                <w:color w:val="000000"/>
                <w:sz w:val="16"/>
                <w:szCs w:val="16"/>
              </w:rPr>
              <w:t>530,35</w:t>
            </w:r>
          </w:p>
        </w:tc>
        <w:tc>
          <w:tcPr>
            <w:tcW w:w="1368" w:type="dxa"/>
            <w:noWrap/>
            <w:vAlign w:val="center"/>
          </w:tcPr>
          <w:p w14:paraId="23974D36" w14:textId="77777777" w:rsidR="00F32164" w:rsidRPr="00F32164" w:rsidRDefault="00F32164" w:rsidP="00F321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F32164" w:rsidRPr="00092E38" w14:paraId="15D55895" w14:textId="77777777" w:rsidTr="00AC433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vAlign w:val="center"/>
            <w:hideMark/>
          </w:tcPr>
          <w:p w14:paraId="23FC7502" w14:textId="77777777" w:rsidR="00F32164" w:rsidRPr="00092E38" w:rsidRDefault="00F32164" w:rsidP="00F321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92E38">
              <w:rPr>
                <w:rFonts w:cs="Arial"/>
                <w:color w:val="000000" w:themeColor="text1"/>
                <w:sz w:val="16"/>
                <w:szCs w:val="16"/>
              </w:rPr>
              <w:t>3293</w:t>
            </w:r>
          </w:p>
        </w:tc>
        <w:tc>
          <w:tcPr>
            <w:tcW w:w="5895" w:type="dxa"/>
            <w:vAlign w:val="center"/>
            <w:hideMark/>
          </w:tcPr>
          <w:p w14:paraId="272198E2" w14:textId="77777777" w:rsidR="00F32164" w:rsidRPr="00092E38" w:rsidRDefault="00F32164" w:rsidP="00F3216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92E38">
              <w:rPr>
                <w:rFonts w:cs="Arial"/>
                <w:color w:val="000000" w:themeColor="text1"/>
                <w:sz w:val="16"/>
                <w:szCs w:val="16"/>
              </w:rPr>
              <w:t>Reprezentacija</w:t>
            </w:r>
          </w:p>
        </w:tc>
        <w:tc>
          <w:tcPr>
            <w:tcW w:w="1726" w:type="dxa"/>
            <w:noWrap/>
            <w:vAlign w:val="center"/>
          </w:tcPr>
          <w:p w14:paraId="4EF2D0B2" w14:textId="77777777" w:rsidR="00F32164" w:rsidRPr="00963644" w:rsidRDefault="00F32164" w:rsidP="00F321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noWrap/>
            <w:vAlign w:val="center"/>
          </w:tcPr>
          <w:p w14:paraId="543D1827" w14:textId="77777777" w:rsidR="00F32164" w:rsidRPr="001E366E" w:rsidRDefault="00F32164" w:rsidP="00F321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noWrap/>
            <w:vAlign w:val="center"/>
          </w:tcPr>
          <w:p w14:paraId="46D461B1" w14:textId="331B6B18" w:rsidR="00F32164" w:rsidRPr="009D77E0" w:rsidRDefault="00F32164" w:rsidP="00F321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77E0">
              <w:rPr>
                <w:color w:val="000000"/>
                <w:sz w:val="16"/>
                <w:szCs w:val="16"/>
              </w:rPr>
              <w:t>795,90</w:t>
            </w:r>
          </w:p>
        </w:tc>
        <w:tc>
          <w:tcPr>
            <w:tcW w:w="1368" w:type="dxa"/>
            <w:noWrap/>
            <w:vAlign w:val="center"/>
          </w:tcPr>
          <w:p w14:paraId="5CB48EC1" w14:textId="77777777" w:rsidR="00F32164" w:rsidRPr="00F32164" w:rsidRDefault="00F32164" w:rsidP="00F321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F32164" w:rsidRPr="00092E38" w14:paraId="5B61AEE6" w14:textId="77777777" w:rsidTr="00AC4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vAlign w:val="center"/>
            <w:hideMark/>
          </w:tcPr>
          <w:p w14:paraId="34B41722" w14:textId="77777777" w:rsidR="00F32164" w:rsidRPr="00092E38" w:rsidRDefault="00F32164" w:rsidP="00F321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92E38">
              <w:rPr>
                <w:rFonts w:cs="Arial"/>
                <w:color w:val="000000" w:themeColor="text1"/>
                <w:sz w:val="16"/>
                <w:szCs w:val="16"/>
              </w:rPr>
              <w:t>3294</w:t>
            </w:r>
          </w:p>
        </w:tc>
        <w:tc>
          <w:tcPr>
            <w:tcW w:w="5895" w:type="dxa"/>
            <w:vAlign w:val="center"/>
            <w:hideMark/>
          </w:tcPr>
          <w:p w14:paraId="7BE8465E" w14:textId="77777777" w:rsidR="00F32164" w:rsidRPr="00092E38" w:rsidRDefault="00F32164" w:rsidP="00F3216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92E38">
              <w:rPr>
                <w:rFonts w:cs="Arial"/>
                <w:color w:val="000000" w:themeColor="text1"/>
                <w:sz w:val="16"/>
                <w:szCs w:val="16"/>
              </w:rPr>
              <w:t>Članarine i norme</w:t>
            </w:r>
          </w:p>
        </w:tc>
        <w:tc>
          <w:tcPr>
            <w:tcW w:w="1726" w:type="dxa"/>
            <w:noWrap/>
            <w:vAlign w:val="center"/>
          </w:tcPr>
          <w:p w14:paraId="18E08E3E" w14:textId="77777777" w:rsidR="00F32164" w:rsidRPr="00963644" w:rsidRDefault="00F32164" w:rsidP="00F321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noWrap/>
            <w:vAlign w:val="center"/>
          </w:tcPr>
          <w:p w14:paraId="79BDB15E" w14:textId="77777777" w:rsidR="00F32164" w:rsidRPr="001E366E" w:rsidRDefault="00F32164" w:rsidP="00F321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noWrap/>
            <w:vAlign w:val="center"/>
          </w:tcPr>
          <w:p w14:paraId="7D4A62F9" w14:textId="3DE84FAF" w:rsidR="00F32164" w:rsidRPr="009D77E0" w:rsidRDefault="00F32164" w:rsidP="00F321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77E0">
              <w:rPr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368" w:type="dxa"/>
            <w:noWrap/>
            <w:vAlign w:val="center"/>
          </w:tcPr>
          <w:p w14:paraId="29C3E62A" w14:textId="77777777" w:rsidR="00F32164" w:rsidRPr="00F32164" w:rsidRDefault="00F32164" w:rsidP="00F321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F32164" w:rsidRPr="00092E38" w14:paraId="214AC1D7" w14:textId="77777777" w:rsidTr="00AC433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vAlign w:val="center"/>
            <w:hideMark/>
          </w:tcPr>
          <w:p w14:paraId="4D7F9EFF" w14:textId="77777777" w:rsidR="00F32164" w:rsidRPr="00092E38" w:rsidRDefault="00F32164" w:rsidP="00F321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92E38">
              <w:rPr>
                <w:rFonts w:cs="Arial"/>
                <w:color w:val="000000" w:themeColor="text1"/>
                <w:sz w:val="16"/>
                <w:szCs w:val="16"/>
              </w:rPr>
              <w:t>3295</w:t>
            </w:r>
          </w:p>
        </w:tc>
        <w:tc>
          <w:tcPr>
            <w:tcW w:w="5895" w:type="dxa"/>
            <w:vAlign w:val="center"/>
            <w:hideMark/>
          </w:tcPr>
          <w:p w14:paraId="340376A0" w14:textId="77777777" w:rsidR="00F32164" w:rsidRPr="00092E38" w:rsidRDefault="00F32164" w:rsidP="00F3216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92E38">
              <w:rPr>
                <w:rFonts w:cs="Arial"/>
                <w:color w:val="000000" w:themeColor="text1"/>
                <w:sz w:val="16"/>
                <w:szCs w:val="16"/>
              </w:rPr>
              <w:t>Pristojbe i naknade</w:t>
            </w:r>
          </w:p>
        </w:tc>
        <w:tc>
          <w:tcPr>
            <w:tcW w:w="1726" w:type="dxa"/>
            <w:noWrap/>
            <w:vAlign w:val="center"/>
          </w:tcPr>
          <w:p w14:paraId="03EAB7BD" w14:textId="77777777" w:rsidR="00F32164" w:rsidRPr="00963644" w:rsidRDefault="00F32164" w:rsidP="00F321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noWrap/>
            <w:vAlign w:val="center"/>
          </w:tcPr>
          <w:p w14:paraId="5E977871" w14:textId="77777777" w:rsidR="00F32164" w:rsidRPr="001E366E" w:rsidRDefault="00F32164" w:rsidP="00F321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noWrap/>
            <w:vAlign w:val="center"/>
          </w:tcPr>
          <w:p w14:paraId="73F47C63" w14:textId="1445CFDB" w:rsidR="00F32164" w:rsidRPr="009D77E0" w:rsidRDefault="00F32164" w:rsidP="00F321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77E0">
              <w:rPr>
                <w:color w:val="000000"/>
                <w:sz w:val="16"/>
                <w:szCs w:val="16"/>
              </w:rPr>
              <w:t>2.331,57</w:t>
            </w:r>
          </w:p>
        </w:tc>
        <w:tc>
          <w:tcPr>
            <w:tcW w:w="1368" w:type="dxa"/>
            <w:noWrap/>
            <w:vAlign w:val="center"/>
          </w:tcPr>
          <w:p w14:paraId="0554CD0B" w14:textId="77777777" w:rsidR="00F32164" w:rsidRPr="00F32164" w:rsidRDefault="00F32164" w:rsidP="00F321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F32164" w:rsidRPr="00092E38" w14:paraId="388773CF" w14:textId="77777777" w:rsidTr="00AC4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vAlign w:val="center"/>
            <w:hideMark/>
          </w:tcPr>
          <w:p w14:paraId="4BFB1A57" w14:textId="77777777" w:rsidR="00F32164" w:rsidRPr="00092E38" w:rsidRDefault="00F32164" w:rsidP="00F321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92E38">
              <w:rPr>
                <w:rFonts w:cs="Arial"/>
                <w:color w:val="000000" w:themeColor="text1"/>
                <w:sz w:val="16"/>
                <w:szCs w:val="16"/>
              </w:rPr>
              <w:t>3299</w:t>
            </w:r>
          </w:p>
        </w:tc>
        <w:tc>
          <w:tcPr>
            <w:tcW w:w="5895" w:type="dxa"/>
            <w:vAlign w:val="center"/>
            <w:hideMark/>
          </w:tcPr>
          <w:p w14:paraId="7B2E4F26" w14:textId="77777777" w:rsidR="00F32164" w:rsidRPr="00092E38" w:rsidRDefault="00F32164" w:rsidP="00F3216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92E38">
              <w:rPr>
                <w:rFonts w:cs="Arial"/>
                <w:color w:val="000000" w:themeColor="text1"/>
                <w:sz w:val="16"/>
                <w:szCs w:val="16"/>
              </w:rPr>
              <w:t>Ostali nespomenuti rashodi poslovanja</w:t>
            </w:r>
          </w:p>
        </w:tc>
        <w:tc>
          <w:tcPr>
            <w:tcW w:w="1726" w:type="dxa"/>
            <w:noWrap/>
            <w:vAlign w:val="center"/>
          </w:tcPr>
          <w:p w14:paraId="3A9F52F3" w14:textId="77777777" w:rsidR="00F32164" w:rsidRPr="00963644" w:rsidRDefault="00F32164" w:rsidP="00F321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noWrap/>
            <w:vAlign w:val="center"/>
          </w:tcPr>
          <w:p w14:paraId="0D3E0EB8" w14:textId="77777777" w:rsidR="00F32164" w:rsidRPr="001E366E" w:rsidRDefault="00F32164" w:rsidP="00F321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noWrap/>
            <w:vAlign w:val="center"/>
          </w:tcPr>
          <w:p w14:paraId="20C7658A" w14:textId="5543D1E2" w:rsidR="00F32164" w:rsidRPr="009D77E0" w:rsidRDefault="00F32164" w:rsidP="00F321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77E0">
              <w:rPr>
                <w:color w:val="000000"/>
                <w:sz w:val="16"/>
                <w:szCs w:val="16"/>
              </w:rPr>
              <w:t>237,66</w:t>
            </w:r>
          </w:p>
        </w:tc>
        <w:tc>
          <w:tcPr>
            <w:tcW w:w="1368" w:type="dxa"/>
            <w:noWrap/>
            <w:vAlign w:val="center"/>
          </w:tcPr>
          <w:p w14:paraId="1C8F178E" w14:textId="77777777" w:rsidR="00F32164" w:rsidRPr="00F32164" w:rsidRDefault="00F32164" w:rsidP="00F321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F32164" w:rsidRPr="00092E38" w14:paraId="3FE85757" w14:textId="77777777" w:rsidTr="00AC433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vAlign w:val="center"/>
            <w:hideMark/>
          </w:tcPr>
          <w:p w14:paraId="3F72A224" w14:textId="77777777" w:rsidR="00F32164" w:rsidRPr="00092E38" w:rsidRDefault="00F32164" w:rsidP="00F321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92E38">
              <w:rPr>
                <w:rFonts w:cs="Arial"/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5895" w:type="dxa"/>
            <w:vAlign w:val="center"/>
            <w:hideMark/>
          </w:tcPr>
          <w:p w14:paraId="2BC32608" w14:textId="77777777" w:rsidR="00F32164" w:rsidRPr="00092E38" w:rsidRDefault="00F32164" w:rsidP="00F3216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92E38">
              <w:rPr>
                <w:rFonts w:cs="Arial"/>
                <w:color w:val="000000" w:themeColor="text1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726" w:type="dxa"/>
            <w:noWrap/>
            <w:vAlign w:val="center"/>
          </w:tcPr>
          <w:p w14:paraId="7896CA68" w14:textId="0BA19DBF" w:rsidR="00F32164" w:rsidRPr="00963644" w:rsidRDefault="00F32164" w:rsidP="00F321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63644">
              <w:rPr>
                <w:rFonts w:cs="Arial"/>
                <w:color w:val="000000"/>
                <w:sz w:val="16"/>
                <w:szCs w:val="16"/>
              </w:rPr>
              <w:t>4.000</w:t>
            </w:r>
          </w:p>
        </w:tc>
        <w:tc>
          <w:tcPr>
            <w:tcW w:w="1504" w:type="dxa"/>
            <w:noWrap/>
            <w:vAlign w:val="center"/>
          </w:tcPr>
          <w:p w14:paraId="4BDFFF40" w14:textId="4C8AF90F" w:rsidR="00F32164" w:rsidRPr="001E366E" w:rsidRDefault="00F32164" w:rsidP="00F321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1E366E">
              <w:rPr>
                <w:rFonts w:cs="Arial"/>
                <w:color w:val="000000"/>
                <w:sz w:val="16"/>
                <w:szCs w:val="16"/>
              </w:rPr>
              <w:t>4.000</w:t>
            </w:r>
          </w:p>
        </w:tc>
        <w:tc>
          <w:tcPr>
            <w:tcW w:w="2776" w:type="dxa"/>
            <w:noWrap/>
            <w:vAlign w:val="center"/>
          </w:tcPr>
          <w:p w14:paraId="6B5023AC" w14:textId="25D7B653" w:rsidR="00F32164" w:rsidRPr="009D77E0" w:rsidRDefault="00F32164" w:rsidP="00F321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77E0">
              <w:rPr>
                <w:rFonts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368" w:type="dxa"/>
            <w:noWrap/>
            <w:vAlign w:val="center"/>
          </w:tcPr>
          <w:p w14:paraId="7C756D20" w14:textId="0BFAC0A4" w:rsidR="00F32164" w:rsidRPr="00F32164" w:rsidRDefault="00F32164" w:rsidP="00F321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F32164"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</w:tr>
      <w:tr w:rsidR="00F32164" w:rsidRPr="00092E38" w14:paraId="612D08CA" w14:textId="77777777" w:rsidTr="00AC4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vAlign w:val="center"/>
            <w:hideMark/>
          </w:tcPr>
          <w:p w14:paraId="4F6B820A" w14:textId="77777777" w:rsidR="00F32164" w:rsidRPr="00092E38" w:rsidRDefault="00F32164" w:rsidP="00F3216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92E38">
              <w:rPr>
                <w:rFonts w:cs="Arial"/>
                <w:color w:val="000000" w:themeColor="text1"/>
                <w:sz w:val="16"/>
                <w:szCs w:val="16"/>
              </w:rPr>
              <w:t>4221</w:t>
            </w:r>
          </w:p>
        </w:tc>
        <w:tc>
          <w:tcPr>
            <w:tcW w:w="5895" w:type="dxa"/>
            <w:vAlign w:val="center"/>
            <w:hideMark/>
          </w:tcPr>
          <w:p w14:paraId="6A68A6E0" w14:textId="77777777" w:rsidR="00F32164" w:rsidRPr="00092E38" w:rsidRDefault="00F32164" w:rsidP="00F3216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92E38">
              <w:rPr>
                <w:rFonts w:cs="Arial"/>
                <w:color w:val="000000" w:themeColor="text1"/>
                <w:sz w:val="16"/>
                <w:szCs w:val="16"/>
              </w:rPr>
              <w:t>Uredska oprema i namještaj</w:t>
            </w:r>
          </w:p>
        </w:tc>
        <w:tc>
          <w:tcPr>
            <w:tcW w:w="1726" w:type="dxa"/>
            <w:noWrap/>
            <w:vAlign w:val="center"/>
          </w:tcPr>
          <w:p w14:paraId="4BD6D922" w14:textId="77777777" w:rsidR="00F32164" w:rsidRPr="00963644" w:rsidRDefault="00F32164" w:rsidP="00F321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noWrap/>
            <w:vAlign w:val="center"/>
          </w:tcPr>
          <w:p w14:paraId="0C54CD90" w14:textId="77777777" w:rsidR="00F32164" w:rsidRPr="001E366E" w:rsidRDefault="00F32164" w:rsidP="00F321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noWrap/>
            <w:vAlign w:val="center"/>
          </w:tcPr>
          <w:p w14:paraId="2C5EC97B" w14:textId="5F7A6538" w:rsidR="00F32164" w:rsidRPr="009D77E0" w:rsidRDefault="00F32164" w:rsidP="00F321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77E0">
              <w:rPr>
                <w:color w:val="000000"/>
                <w:sz w:val="16"/>
                <w:szCs w:val="16"/>
              </w:rPr>
              <w:t>34,99</w:t>
            </w:r>
          </w:p>
        </w:tc>
        <w:tc>
          <w:tcPr>
            <w:tcW w:w="1368" w:type="dxa"/>
            <w:noWrap/>
            <w:vAlign w:val="center"/>
          </w:tcPr>
          <w:p w14:paraId="4B64480D" w14:textId="77777777" w:rsidR="00F32164" w:rsidRPr="00F32164" w:rsidRDefault="00F32164" w:rsidP="00F321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F32164" w:rsidRPr="00092E38" w14:paraId="34A10E88" w14:textId="77777777" w:rsidTr="00AC4338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vAlign w:val="center"/>
            <w:hideMark/>
          </w:tcPr>
          <w:p w14:paraId="17B72712" w14:textId="77777777" w:rsidR="00F32164" w:rsidRPr="009A09B9" w:rsidRDefault="00F32164" w:rsidP="00F32164">
            <w:pPr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9A09B9">
              <w:rPr>
                <w:rFonts w:cs="Arial"/>
                <w:color w:val="auto"/>
                <w:sz w:val="16"/>
                <w:szCs w:val="16"/>
              </w:rPr>
              <w:t>4222</w:t>
            </w:r>
          </w:p>
        </w:tc>
        <w:tc>
          <w:tcPr>
            <w:tcW w:w="5895" w:type="dxa"/>
            <w:vAlign w:val="center"/>
            <w:hideMark/>
          </w:tcPr>
          <w:p w14:paraId="6862906A" w14:textId="77777777" w:rsidR="00F32164" w:rsidRPr="00092E38" w:rsidRDefault="00F32164" w:rsidP="00F3216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092E38">
              <w:rPr>
                <w:rFonts w:cs="Arial"/>
                <w:color w:val="000000" w:themeColor="text1"/>
                <w:sz w:val="16"/>
                <w:szCs w:val="16"/>
              </w:rPr>
              <w:t>Komunikacijska oprema</w:t>
            </w:r>
          </w:p>
        </w:tc>
        <w:tc>
          <w:tcPr>
            <w:tcW w:w="1726" w:type="dxa"/>
            <w:noWrap/>
            <w:vAlign w:val="center"/>
          </w:tcPr>
          <w:p w14:paraId="284B1929" w14:textId="0E9D10A4" w:rsidR="00F32164" w:rsidRPr="00963644" w:rsidRDefault="00F32164" w:rsidP="00F321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noWrap/>
            <w:vAlign w:val="center"/>
          </w:tcPr>
          <w:p w14:paraId="64110DE3" w14:textId="77777777" w:rsidR="00F32164" w:rsidRPr="001E366E" w:rsidRDefault="00F32164" w:rsidP="00F321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noWrap/>
            <w:vAlign w:val="center"/>
          </w:tcPr>
          <w:p w14:paraId="7D4EAF0D" w14:textId="7589F1BA" w:rsidR="00F32164" w:rsidRPr="009D77E0" w:rsidRDefault="00F32164" w:rsidP="00F321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D77E0">
              <w:rPr>
                <w:color w:val="000000"/>
                <w:sz w:val="16"/>
                <w:szCs w:val="16"/>
              </w:rPr>
              <w:t>3.965,01</w:t>
            </w:r>
          </w:p>
        </w:tc>
        <w:tc>
          <w:tcPr>
            <w:tcW w:w="1368" w:type="dxa"/>
            <w:noWrap/>
            <w:vAlign w:val="center"/>
          </w:tcPr>
          <w:p w14:paraId="4E9E9403" w14:textId="612E7852" w:rsidR="00F32164" w:rsidRPr="00F32164" w:rsidRDefault="00F32164" w:rsidP="00F321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5E38E1" w:rsidRPr="00092E38" w14:paraId="1FCA315A" w14:textId="77777777" w:rsidTr="00AC4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vAlign w:val="center"/>
            <w:hideMark/>
          </w:tcPr>
          <w:p w14:paraId="066A7136" w14:textId="71E3373D" w:rsidR="005E38E1" w:rsidRPr="009A09B9" w:rsidRDefault="005E38E1" w:rsidP="005E38E1">
            <w:pPr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9A09B9">
              <w:rPr>
                <w:b w:val="0"/>
                <w:bCs w:val="0"/>
                <w:color w:val="auto"/>
                <w:sz w:val="16"/>
                <w:szCs w:val="16"/>
              </w:rPr>
              <w:t>K739001</w:t>
            </w:r>
          </w:p>
        </w:tc>
        <w:tc>
          <w:tcPr>
            <w:tcW w:w="5895" w:type="dxa"/>
            <w:vAlign w:val="center"/>
            <w:hideMark/>
          </w:tcPr>
          <w:p w14:paraId="3C85E402" w14:textId="6D17E035" w:rsidR="005E38E1" w:rsidRPr="009A09B9" w:rsidRDefault="005E38E1" w:rsidP="005E38E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9A09B9">
              <w:rPr>
                <w:b/>
                <w:bCs/>
                <w:sz w:val="16"/>
                <w:szCs w:val="16"/>
              </w:rPr>
              <w:t>INFORMATIZACIJA UREDA</w:t>
            </w:r>
          </w:p>
        </w:tc>
        <w:tc>
          <w:tcPr>
            <w:tcW w:w="1726" w:type="dxa"/>
            <w:noWrap/>
            <w:vAlign w:val="center"/>
          </w:tcPr>
          <w:p w14:paraId="7788EDD3" w14:textId="70C7DEEA" w:rsidR="005E38E1" w:rsidRPr="009A09B9" w:rsidRDefault="005E38E1" w:rsidP="005E38E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9A09B9">
              <w:rPr>
                <w:rFonts w:cs="Arial"/>
                <w:b/>
                <w:bCs/>
                <w:color w:val="000000"/>
                <w:sz w:val="16"/>
                <w:szCs w:val="16"/>
              </w:rPr>
              <w:t>6.000</w:t>
            </w:r>
          </w:p>
        </w:tc>
        <w:tc>
          <w:tcPr>
            <w:tcW w:w="1504" w:type="dxa"/>
            <w:noWrap/>
            <w:vAlign w:val="center"/>
          </w:tcPr>
          <w:p w14:paraId="5B18B455" w14:textId="57CB33A4" w:rsidR="005E38E1" w:rsidRPr="009A09B9" w:rsidRDefault="005E38E1" w:rsidP="005E38E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9A09B9">
              <w:rPr>
                <w:rFonts w:cs="Arial"/>
                <w:b/>
                <w:bCs/>
                <w:color w:val="000000"/>
                <w:sz w:val="16"/>
                <w:szCs w:val="16"/>
              </w:rPr>
              <w:t>6.000</w:t>
            </w:r>
          </w:p>
        </w:tc>
        <w:tc>
          <w:tcPr>
            <w:tcW w:w="2776" w:type="dxa"/>
            <w:noWrap/>
            <w:vAlign w:val="center"/>
          </w:tcPr>
          <w:p w14:paraId="5DCB044F" w14:textId="094E796E" w:rsidR="005E38E1" w:rsidRPr="009A09B9" w:rsidRDefault="005E38E1" w:rsidP="005E38E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9A09B9">
              <w:rPr>
                <w:rFonts w:cs="Arial"/>
                <w:b/>
                <w:bCs/>
                <w:color w:val="000000"/>
                <w:sz w:val="16"/>
                <w:szCs w:val="16"/>
              </w:rPr>
              <w:t>995,50</w:t>
            </w:r>
          </w:p>
        </w:tc>
        <w:tc>
          <w:tcPr>
            <w:tcW w:w="1368" w:type="dxa"/>
            <w:noWrap/>
            <w:vAlign w:val="center"/>
          </w:tcPr>
          <w:p w14:paraId="507125F6" w14:textId="4F8C83E2" w:rsidR="005E38E1" w:rsidRPr="009A09B9" w:rsidRDefault="005E38E1" w:rsidP="005E38E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9A09B9">
              <w:rPr>
                <w:rFonts w:cs="Arial"/>
                <w:b/>
                <w:bCs/>
                <w:color w:val="000000"/>
                <w:sz w:val="16"/>
                <w:szCs w:val="16"/>
              </w:rPr>
              <w:t>16,59</w:t>
            </w:r>
          </w:p>
        </w:tc>
      </w:tr>
      <w:tr w:rsidR="005E38E1" w:rsidRPr="00092E38" w14:paraId="34E63D60" w14:textId="77777777" w:rsidTr="00AC433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vAlign w:val="center"/>
            <w:hideMark/>
          </w:tcPr>
          <w:p w14:paraId="2AD3FB26" w14:textId="5B03D236" w:rsidR="005E38E1" w:rsidRPr="009A09B9" w:rsidRDefault="005E38E1" w:rsidP="005E38E1">
            <w:pPr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9A09B9">
              <w:rPr>
                <w:color w:val="auto"/>
                <w:sz w:val="16"/>
                <w:szCs w:val="16"/>
              </w:rPr>
              <w:t>11</w:t>
            </w:r>
          </w:p>
        </w:tc>
        <w:tc>
          <w:tcPr>
            <w:tcW w:w="5895" w:type="dxa"/>
            <w:vAlign w:val="center"/>
            <w:hideMark/>
          </w:tcPr>
          <w:p w14:paraId="2156B626" w14:textId="04AC1C1E" w:rsidR="005E38E1" w:rsidRPr="009A09B9" w:rsidRDefault="005E38E1" w:rsidP="005E38E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A09B9">
              <w:rPr>
                <w:sz w:val="16"/>
                <w:szCs w:val="16"/>
              </w:rPr>
              <w:t>Opći prihodi i primici</w:t>
            </w:r>
          </w:p>
        </w:tc>
        <w:tc>
          <w:tcPr>
            <w:tcW w:w="1726" w:type="dxa"/>
            <w:noWrap/>
            <w:vAlign w:val="center"/>
          </w:tcPr>
          <w:p w14:paraId="1696A560" w14:textId="1E60715E" w:rsidR="005E38E1" w:rsidRPr="009A09B9" w:rsidRDefault="005E38E1" w:rsidP="005E38E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A09B9">
              <w:rPr>
                <w:rFonts w:cs="Arial"/>
                <w:color w:val="000000"/>
                <w:sz w:val="16"/>
                <w:szCs w:val="16"/>
              </w:rPr>
              <w:t>6.000</w:t>
            </w:r>
          </w:p>
        </w:tc>
        <w:tc>
          <w:tcPr>
            <w:tcW w:w="1504" w:type="dxa"/>
            <w:noWrap/>
            <w:vAlign w:val="center"/>
          </w:tcPr>
          <w:p w14:paraId="2C5317FD" w14:textId="4BEF51DF" w:rsidR="005E38E1" w:rsidRPr="009A09B9" w:rsidRDefault="005E38E1" w:rsidP="005E38E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A09B9">
              <w:rPr>
                <w:rFonts w:cs="Arial"/>
                <w:color w:val="000000"/>
                <w:sz w:val="16"/>
                <w:szCs w:val="16"/>
              </w:rPr>
              <w:t>6.000</w:t>
            </w:r>
          </w:p>
        </w:tc>
        <w:tc>
          <w:tcPr>
            <w:tcW w:w="2776" w:type="dxa"/>
            <w:noWrap/>
            <w:vAlign w:val="center"/>
          </w:tcPr>
          <w:p w14:paraId="0ACBFCA9" w14:textId="1674421C" w:rsidR="005E38E1" w:rsidRPr="009A09B9" w:rsidRDefault="005E38E1" w:rsidP="005E38E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A09B9">
              <w:rPr>
                <w:rFonts w:cs="Arial"/>
                <w:color w:val="000000"/>
                <w:sz w:val="16"/>
                <w:szCs w:val="16"/>
              </w:rPr>
              <w:t>995,50</w:t>
            </w:r>
          </w:p>
        </w:tc>
        <w:tc>
          <w:tcPr>
            <w:tcW w:w="1368" w:type="dxa"/>
            <w:noWrap/>
            <w:vAlign w:val="center"/>
          </w:tcPr>
          <w:p w14:paraId="4EA89844" w14:textId="2967D107" w:rsidR="005E38E1" w:rsidRPr="009A09B9" w:rsidRDefault="005E38E1" w:rsidP="005E38E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A09B9">
              <w:rPr>
                <w:rFonts w:cs="Arial"/>
                <w:color w:val="000000"/>
                <w:sz w:val="16"/>
                <w:szCs w:val="16"/>
              </w:rPr>
              <w:t>16,59</w:t>
            </w:r>
          </w:p>
        </w:tc>
      </w:tr>
      <w:tr w:rsidR="005E38E1" w:rsidRPr="00092E38" w14:paraId="74B83575" w14:textId="77777777" w:rsidTr="00AC4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vAlign w:val="center"/>
            <w:hideMark/>
          </w:tcPr>
          <w:p w14:paraId="7FCD4916" w14:textId="11146237" w:rsidR="005E38E1" w:rsidRPr="009A09B9" w:rsidRDefault="005E38E1" w:rsidP="005E38E1">
            <w:pPr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9A09B9">
              <w:rPr>
                <w:color w:val="auto"/>
                <w:sz w:val="16"/>
                <w:szCs w:val="16"/>
              </w:rPr>
              <w:t>41</w:t>
            </w:r>
          </w:p>
        </w:tc>
        <w:tc>
          <w:tcPr>
            <w:tcW w:w="5895" w:type="dxa"/>
            <w:vAlign w:val="center"/>
            <w:hideMark/>
          </w:tcPr>
          <w:p w14:paraId="0179E08F" w14:textId="218191AD" w:rsidR="005E38E1" w:rsidRPr="009A09B9" w:rsidRDefault="005E38E1" w:rsidP="005E38E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A09B9">
              <w:rPr>
                <w:sz w:val="16"/>
                <w:szCs w:val="16"/>
              </w:rPr>
              <w:t xml:space="preserve">Rashodi za nabavu </w:t>
            </w:r>
            <w:proofErr w:type="spellStart"/>
            <w:r w:rsidRPr="009A09B9">
              <w:rPr>
                <w:sz w:val="16"/>
                <w:szCs w:val="16"/>
              </w:rPr>
              <w:t>neproizvedene</w:t>
            </w:r>
            <w:proofErr w:type="spellEnd"/>
            <w:r w:rsidRPr="009A09B9">
              <w:rPr>
                <w:sz w:val="16"/>
                <w:szCs w:val="16"/>
              </w:rPr>
              <w:t xml:space="preserve"> dugotrajne imovine</w:t>
            </w:r>
          </w:p>
        </w:tc>
        <w:tc>
          <w:tcPr>
            <w:tcW w:w="1726" w:type="dxa"/>
            <w:noWrap/>
            <w:vAlign w:val="center"/>
          </w:tcPr>
          <w:p w14:paraId="3BA88253" w14:textId="5E0488A5" w:rsidR="005E38E1" w:rsidRPr="009A09B9" w:rsidRDefault="005E38E1" w:rsidP="005E38E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A09B9">
              <w:rPr>
                <w:rFonts w:cs="Arial"/>
                <w:color w:val="000000"/>
                <w:sz w:val="16"/>
                <w:szCs w:val="16"/>
              </w:rPr>
              <w:t>2.000</w:t>
            </w:r>
          </w:p>
        </w:tc>
        <w:tc>
          <w:tcPr>
            <w:tcW w:w="1504" w:type="dxa"/>
            <w:noWrap/>
            <w:vAlign w:val="center"/>
          </w:tcPr>
          <w:p w14:paraId="4A9C82B8" w14:textId="2F603BE6" w:rsidR="005E38E1" w:rsidRPr="009A09B9" w:rsidRDefault="005E38E1" w:rsidP="005E38E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A09B9">
              <w:rPr>
                <w:rFonts w:cs="Arial"/>
                <w:color w:val="000000"/>
                <w:sz w:val="16"/>
                <w:szCs w:val="16"/>
              </w:rPr>
              <w:t>2.000</w:t>
            </w:r>
          </w:p>
        </w:tc>
        <w:tc>
          <w:tcPr>
            <w:tcW w:w="2776" w:type="dxa"/>
            <w:noWrap/>
            <w:vAlign w:val="center"/>
          </w:tcPr>
          <w:p w14:paraId="714FA69B" w14:textId="2EAAFDF9" w:rsidR="005E38E1" w:rsidRPr="009A09B9" w:rsidRDefault="005E38E1" w:rsidP="005E38E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68" w:type="dxa"/>
            <w:noWrap/>
            <w:vAlign w:val="center"/>
          </w:tcPr>
          <w:p w14:paraId="17B77961" w14:textId="05B3A916" w:rsidR="005E38E1" w:rsidRPr="009A09B9" w:rsidRDefault="005E38E1" w:rsidP="005E38E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5E38E1" w:rsidRPr="00092E38" w14:paraId="17F38093" w14:textId="77777777" w:rsidTr="00AC433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vAlign w:val="center"/>
            <w:hideMark/>
          </w:tcPr>
          <w:p w14:paraId="59E7C4AF" w14:textId="432DC2D9" w:rsidR="005E38E1" w:rsidRPr="009A09B9" w:rsidRDefault="005E38E1" w:rsidP="005E38E1">
            <w:pPr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9A09B9">
              <w:rPr>
                <w:color w:val="auto"/>
                <w:sz w:val="16"/>
                <w:szCs w:val="16"/>
              </w:rPr>
              <w:t>42</w:t>
            </w:r>
          </w:p>
        </w:tc>
        <w:tc>
          <w:tcPr>
            <w:tcW w:w="5895" w:type="dxa"/>
            <w:vAlign w:val="center"/>
            <w:hideMark/>
          </w:tcPr>
          <w:p w14:paraId="2B715F18" w14:textId="7BD9CEDC" w:rsidR="005E38E1" w:rsidRPr="009A09B9" w:rsidRDefault="005E38E1" w:rsidP="005E38E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A09B9"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726" w:type="dxa"/>
            <w:noWrap/>
            <w:vAlign w:val="center"/>
          </w:tcPr>
          <w:p w14:paraId="3759D650" w14:textId="0A2EF911" w:rsidR="005E38E1" w:rsidRPr="009A09B9" w:rsidRDefault="005E38E1" w:rsidP="005E38E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A09B9">
              <w:rPr>
                <w:rFonts w:cs="Arial"/>
                <w:color w:val="000000"/>
                <w:sz w:val="16"/>
                <w:szCs w:val="16"/>
              </w:rPr>
              <w:t>4.000</w:t>
            </w:r>
          </w:p>
        </w:tc>
        <w:tc>
          <w:tcPr>
            <w:tcW w:w="1504" w:type="dxa"/>
            <w:noWrap/>
            <w:vAlign w:val="center"/>
          </w:tcPr>
          <w:p w14:paraId="0C7F968E" w14:textId="262AC311" w:rsidR="005E38E1" w:rsidRPr="009A09B9" w:rsidRDefault="005E38E1" w:rsidP="005E38E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A09B9">
              <w:rPr>
                <w:rFonts w:cs="Arial"/>
                <w:color w:val="000000"/>
                <w:sz w:val="16"/>
                <w:szCs w:val="16"/>
              </w:rPr>
              <w:t>4.000</w:t>
            </w:r>
          </w:p>
        </w:tc>
        <w:tc>
          <w:tcPr>
            <w:tcW w:w="2776" w:type="dxa"/>
            <w:noWrap/>
            <w:vAlign w:val="center"/>
          </w:tcPr>
          <w:p w14:paraId="15BF70BF" w14:textId="3CE0F052" w:rsidR="005E38E1" w:rsidRPr="009A09B9" w:rsidRDefault="005E38E1" w:rsidP="005E38E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A09B9">
              <w:rPr>
                <w:rFonts w:cs="Arial"/>
                <w:color w:val="000000"/>
                <w:sz w:val="16"/>
                <w:szCs w:val="16"/>
              </w:rPr>
              <w:t>995,50</w:t>
            </w:r>
          </w:p>
        </w:tc>
        <w:tc>
          <w:tcPr>
            <w:tcW w:w="1368" w:type="dxa"/>
            <w:noWrap/>
            <w:vAlign w:val="center"/>
          </w:tcPr>
          <w:p w14:paraId="6C551AD6" w14:textId="18DB407A" w:rsidR="005E38E1" w:rsidRPr="009A09B9" w:rsidRDefault="005E38E1" w:rsidP="005E38E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A09B9">
              <w:rPr>
                <w:rFonts w:cs="Arial"/>
                <w:color w:val="000000"/>
                <w:sz w:val="16"/>
                <w:szCs w:val="16"/>
              </w:rPr>
              <w:t>24,89</w:t>
            </w:r>
          </w:p>
        </w:tc>
      </w:tr>
      <w:tr w:rsidR="005E38E1" w:rsidRPr="00092E38" w14:paraId="5FD84B8B" w14:textId="77777777" w:rsidTr="00AC4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vAlign w:val="center"/>
            <w:hideMark/>
          </w:tcPr>
          <w:p w14:paraId="7398528D" w14:textId="34C8681B" w:rsidR="005E38E1" w:rsidRPr="009A09B9" w:rsidRDefault="005E38E1" w:rsidP="005E38E1">
            <w:pPr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9A09B9">
              <w:rPr>
                <w:color w:val="auto"/>
                <w:sz w:val="16"/>
                <w:szCs w:val="16"/>
              </w:rPr>
              <w:t>4221</w:t>
            </w:r>
          </w:p>
        </w:tc>
        <w:tc>
          <w:tcPr>
            <w:tcW w:w="5895" w:type="dxa"/>
            <w:vAlign w:val="center"/>
            <w:hideMark/>
          </w:tcPr>
          <w:p w14:paraId="35A3F28B" w14:textId="6DC2297F" w:rsidR="005E38E1" w:rsidRPr="009A09B9" w:rsidRDefault="005E38E1" w:rsidP="005E38E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A09B9">
              <w:rPr>
                <w:sz w:val="16"/>
                <w:szCs w:val="16"/>
              </w:rPr>
              <w:t>Uredska oprema i namještaj</w:t>
            </w:r>
          </w:p>
        </w:tc>
        <w:tc>
          <w:tcPr>
            <w:tcW w:w="1726" w:type="dxa"/>
            <w:noWrap/>
            <w:vAlign w:val="center"/>
          </w:tcPr>
          <w:p w14:paraId="6D9C9A22" w14:textId="544B773E" w:rsidR="005E38E1" w:rsidRPr="009A09B9" w:rsidRDefault="005E38E1" w:rsidP="005E38E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04" w:type="dxa"/>
            <w:noWrap/>
            <w:vAlign w:val="center"/>
          </w:tcPr>
          <w:p w14:paraId="2BD1E9D0" w14:textId="41303E78" w:rsidR="005E38E1" w:rsidRPr="009A09B9" w:rsidRDefault="005E38E1" w:rsidP="005E38E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76" w:type="dxa"/>
            <w:noWrap/>
            <w:vAlign w:val="center"/>
          </w:tcPr>
          <w:p w14:paraId="2F0393ED" w14:textId="4FD86010" w:rsidR="005E38E1" w:rsidRPr="009A09B9" w:rsidRDefault="005E38E1" w:rsidP="005E38E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A09B9">
              <w:rPr>
                <w:color w:val="000000"/>
                <w:sz w:val="16"/>
                <w:szCs w:val="16"/>
              </w:rPr>
              <w:t>995,50</w:t>
            </w:r>
          </w:p>
        </w:tc>
        <w:tc>
          <w:tcPr>
            <w:tcW w:w="1368" w:type="dxa"/>
            <w:noWrap/>
            <w:vAlign w:val="center"/>
          </w:tcPr>
          <w:p w14:paraId="374EA9E3" w14:textId="2AECB8DF" w:rsidR="005E38E1" w:rsidRPr="009A09B9" w:rsidRDefault="005E38E1" w:rsidP="005E38E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5E38E1" w:rsidRPr="00092E38" w14:paraId="592F1258" w14:textId="77777777" w:rsidTr="00AC433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vAlign w:val="center"/>
            <w:hideMark/>
          </w:tcPr>
          <w:p w14:paraId="07D70AC9" w14:textId="458D5BA8" w:rsidR="005E38E1" w:rsidRPr="009A09B9" w:rsidRDefault="005E38E1" w:rsidP="005E38E1">
            <w:pPr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9A09B9">
              <w:rPr>
                <w:color w:val="auto"/>
                <w:sz w:val="16"/>
                <w:szCs w:val="16"/>
              </w:rPr>
              <w:t>K739003</w:t>
            </w:r>
          </w:p>
        </w:tc>
        <w:tc>
          <w:tcPr>
            <w:tcW w:w="5895" w:type="dxa"/>
            <w:vAlign w:val="center"/>
            <w:hideMark/>
          </w:tcPr>
          <w:p w14:paraId="5FC57B16" w14:textId="78281389" w:rsidR="005E38E1" w:rsidRPr="009A09B9" w:rsidRDefault="005E38E1" w:rsidP="005E38E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9A09B9">
              <w:rPr>
                <w:b/>
                <w:bCs/>
                <w:sz w:val="16"/>
                <w:szCs w:val="16"/>
              </w:rPr>
              <w:t>OBNOVA VOZNOG PARKA</w:t>
            </w:r>
          </w:p>
        </w:tc>
        <w:tc>
          <w:tcPr>
            <w:tcW w:w="1726" w:type="dxa"/>
            <w:noWrap/>
            <w:vAlign w:val="center"/>
          </w:tcPr>
          <w:p w14:paraId="360FF26E" w14:textId="0BB9EEB1" w:rsidR="005E38E1" w:rsidRPr="009A09B9" w:rsidRDefault="005E38E1" w:rsidP="005E38E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A09B9">
              <w:rPr>
                <w:rFonts w:cs="Arial"/>
                <w:b/>
                <w:bCs/>
                <w:color w:val="000000"/>
                <w:sz w:val="16"/>
                <w:szCs w:val="16"/>
              </w:rPr>
              <w:t>33.000</w:t>
            </w:r>
          </w:p>
        </w:tc>
        <w:tc>
          <w:tcPr>
            <w:tcW w:w="1504" w:type="dxa"/>
            <w:noWrap/>
            <w:vAlign w:val="center"/>
          </w:tcPr>
          <w:p w14:paraId="1CD42DF8" w14:textId="5769CD44" w:rsidR="005E38E1" w:rsidRPr="009A09B9" w:rsidRDefault="005E38E1" w:rsidP="005E38E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A09B9">
              <w:rPr>
                <w:rFonts w:cs="Arial"/>
                <w:b/>
                <w:bCs/>
                <w:color w:val="000000"/>
                <w:sz w:val="16"/>
                <w:szCs w:val="16"/>
              </w:rPr>
              <w:t>33.000</w:t>
            </w:r>
          </w:p>
        </w:tc>
        <w:tc>
          <w:tcPr>
            <w:tcW w:w="2776" w:type="dxa"/>
            <w:noWrap/>
            <w:vAlign w:val="center"/>
          </w:tcPr>
          <w:p w14:paraId="12F44BED" w14:textId="4277FDDB" w:rsidR="005E38E1" w:rsidRPr="009A09B9" w:rsidRDefault="005E38E1" w:rsidP="005E38E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68" w:type="dxa"/>
            <w:noWrap/>
            <w:vAlign w:val="center"/>
          </w:tcPr>
          <w:p w14:paraId="41118BDA" w14:textId="77777777" w:rsidR="005E38E1" w:rsidRPr="009A09B9" w:rsidRDefault="005E38E1" w:rsidP="005E38E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5E38E1" w:rsidRPr="00092E38" w14:paraId="3983F173" w14:textId="77777777" w:rsidTr="00521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vAlign w:val="center"/>
          </w:tcPr>
          <w:p w14:paraId="00CC022D" w14:textId="10F480FF" w:rsidR="005E38E1" w:rsidRPr="009A09B9" w:rsidRDefault="005E38E1" w:rsidP="005E38E1">
            <w:pPr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9A09B9">
              <w:rPr>
                <w:color w:val="auto"/>
                <w:sz w:val="16"/>
                <w:szCs w:val="16"/>
              </w:rPr>
              <w:t>11</w:t>
            </w:r>
          </w:p>
        </w:tc>
        <w:tc>
          <w:tcPr>
            <w:tcW w:w="5895" w:type="dxa"/>
            <w:vAlign w:val="center"/>
          </w:tcPr>
          <w:p w14:paraId="2D7C1A11" w14:textId="0F058191" w:rsidR="005E38E1" w:rsidRPr="009A09B9" w:rsidRDefault="005E38E1" w:rsidP="005E38E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A09B9">
              <w:rPr>
                <w:sz w:val="16"/>
                <w:szCs w:val="16"/>
              </w:rPr>
              <w:t>Opći prihodi i primici</w:t>
            </w:r>
          </w:p>
        </w:tc>
        <w:tc>
          <w:tcPr>
            <w:tcW w:w="1726" w:type="dxa"/>
            <w:noWrap/>
            <w:vAlign w:val="center"/>
          </w:tcPr>
          <w:p w14:paraId="0D00CDFB" w14:textId="3126BE6C" w:rsidR="005E38E1" w:rsidRPr="009A09B9" w:rsidRDefault="005E38E1" w:rsidP="005E38E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9A09B9">
              <w:rPr>
                <w:rFonts w:cs="Arial"/>
                <w:color w:val="000000"/>
                <w:sz w:val="16"/>
                <w:szCs w:val="16"/>
              </w:rPr>
              <w:t>33.000</w:t>
            </w:r>
          </w:p>
        </w:tc>
        <w:tc>
          <w:tcPr>
            <w:tcW w:w="1504" w:type="dxa"/>
            <w:noWrap/>
            <w:vAlign w:val="center"/>
          </w:tcPr>
          <w:p w14:paraId="72EABFF4" w14:textId="3638EDDF" w:rsidR="005E38E1" w:rsidRPr="009A09B9" w:rsidRDefault="005E38E1" w:rsidP="005E38E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A09B9">
              <w:rPr>
                <w:rFonts w:cs="Arial"/>
                <w:color w:val="000000"/>
                <w:sz w:val="16"/>
                <w:szCs w:val="16"/>
              </w:rPr>
              <w:t>33.000</w:t>
            </w:r>
          </w:p>
        </w:tc>
        <w:tc>
          <w:tcPr>
            <w:tcW w:w="2776" w:type="dxa"/>
            <w:noWrap/>
            <w:vAlign w:val="center"/>
          </w:tcPr>
          <w:p w14:paraId="32D2EAD1" w14:textId="105284D1" w:rsidR="005E38E1" w:rsidRPr="009A09B9" w:rsidRDefault="005E38E1" w:rsidP="005E38E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68" w:type="dxa"/>
            <w:noWrap/>
            <w:vAlign w:val="center"/>
          </w:tcPr>
          <w:p w14:paraId="608716D6" w14:textId="77777777" w:rsidR="005E38E1" w:rsidRPr="009A09B9" w:rsidRDefault="005E38E1" w:rsidP="005E38E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5E38E1" w:rsidRPr="00092E38" w14:paraId="11769830" w14:textId="77777777" w:rsidTr="00521E6D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vAlign w:val="center"/>
          </w:tcPr>
          <w:p w14:paraId="37C53E8E" w14:textId="4301E56C" w:rsidR="005E38E1" w:rsidRPr="009A09B9" w:rsidRDefault="005E38E1" w:rsidP="005E38E1">
            <w:pPr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9A09B9">
              <w:rPr>
                <w:color w:val="auto"/>
                <w:sz w:val="16"/>
                <w:szCs w:val="16"/>
              </w:rPr>
              <w:t>42</w:t>
            </w:r>
          </w:p>
        </w:tc>
        <w:tc>
          <w:tcPr>
            <w:tcW w:w="5895" w:type="dxa"/>
            <w:vAlign w:val="center"/>
          </w:tcPr>
          <w:p w14:paraId="24FDA3E8" w14:textId="22A4EF63" w:rsidR="005E38E1" w:rsidRPr="009A09B9" w:rsidRDefault="005E38E1" w:rsidP="005E38E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9A09B9"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726" w:type="dxa"/>
            <w:noWrap/>
            <w:vAlign w:val="center"/>
          </w:tcPr>
          <w:p w14:paraId="3185B859" w14:textId="53952AA7" w:rsidR="005E38E1" w:rsidRPr="009A09B9" w:rsidRDefault="005E38E1" w:rsidP="005E38E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A09B9">
              <w:rPr>
                <w:rFonts w:cs="Arial"/>
                <w:color w:val="000000"/>
                <w:sz w:val="16"/>
                <w:szCs w:val="16"/>
              </w:rPr>
              <w:t>33.000</w:t>
            </w:r>
          </w:p>
        </w:tc>
        <w:tc>
          <w:tcPr>
            <w:tcW w:w="1504" w:type="dxa"/>
            <w:noWrap/>
            <w:vAlign w:val="center"/>
          </w:tcPr>
          <w:p w14:paraId="71FE0998" w14:textId="2ECF550E" w:rsidR="005E38E1" w:rsidRPr="009A09B9" w:rsidRDefault="005E38E1" w:rsidP="005E38E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A09B9">
              <w:rPr>
                <w:rFonts w:cs="Arial"/>
                <w:color w:val="000000"/>
                <w:sz w:val="16"/>
                <w:szCs w:val="16"/>
              </w:rPr>
              <w:t>33.000</w:t>
            </w:r>
          </w:p>
        </w:tc>
        <w:tc>
          <w:tcPr>
            <w:tcW w:w="2776" w:type="dxa"/>
            <w:noWrap/>
            <w:vAlign w:val="center"/>
          </w:tcPr>
          <w:p w14:paraId="39C2EF33" w14:textId="15CAA76B" w:rsidR="005E38E1" w:rsidRPr="009A09B9" w:rsidRDefault="005E38E1" w:rsidP="005E38E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68" w:type="dxa"/>
            <w:noWrap/>
            <w:vAlign w:val="center"/>
          </w:tcPr>
          <w:p w14:paraId="065F4F6C" w14:textId="77777777" w:rsidR="005E38E1" w:rsidRPr="009A09B9" w:rsidRDefault="005E38E1" w:rsidP="005E38E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5E38E1" w:rsidRPr="00092E38" w14:paraId="0D5B6877" w14:textId="77777777" w:rsidTr="00521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vAlign w:val="center"/>
          </w:tcPr>
          <w:p w14:paraId="0EE2E9F3" w14:textId="6046B41F" w:rsidR="005E38E1" w:rsidRPr="00463F31" w:rsidRDefault="005E38E1" w:rsidP="005E38E1">
            <w:pPr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463F31">
              <w:rPr>
                <w:color w:val="auto"/>
                <w:sz w:val="16"/>
                <w:szCs w:val="16"/>
              </w:rPr>
              <w:t>T739012</w:t>
            </w:r>
          </w:p>
        </w:tc>
        <w:tc>
          <w:tcPr>
            <w:tcW w:w="5895" w:type="dxa"/>
            <w:vAlign w:val="center"/>
          </w:tcPr>
          <w:p w14:paraId="3235DAF5" w14:textId="1F797073" w:rsidR="005E38E1" w:rsidRPr="009A09B9" w:rsidRDefault="005E38E1" w:rsidP="005E38E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9A09B9">
              <w:rPr>
                <w:b/>
                <w:bCs/>
                <w:sz w:val="16"/>
                <w:szCs w:val="16"/>
              </w:rPr>
              <w:t>ORGANIZACIJA GODIŠNJE KONFERENCIJE EUROPSKE MREŽE MLADIH SAVJETNIKA ( ENYA)</w:t>
            </w:r>
          </w:p>
        </w:tc>
        <w:tc>
          <w:tcPr>
            <w:tcW w:w="1726" w:type="dxa"/>
            <w:noWrap/>
            <w:vAlign w:val="center"/>
          </w:tcPr>
          <w:p w14:paraId="571DAE03" w14:textId="54065775" w:rsidR="005E38E1" w:rsidRPr="009A09B9" w:rsidRDefault="005E38E1" w:rsidP="005E38E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A09B9">
              <w:rPr>
                <w:rFonts w:cs="Arial"/>
                <w:b/>
                <w:bCs/>
                <w:color w:val="000000"/>
                <w:sz w:val="16"/>
                <w:szCs w:val="16"/>
              </w:rPr>
              <w:t>19.000</w:t>
            </w:r>
          </w:p>
        </w:tc>
        <w:tc>
          <w:tcPr>
            <w:tcW w:w="1504" w:type="dxa"/>
            <w:noWrap/>
            <w:vAlign w:val="center"/>
          </w:tcPr>
          <w:p w14:paraId="28A98E18" w14:textId="098897C3" w:rsidR="005E38E1" w:rsidRPr="009A09B9" w:rsidRDefault="005E38E1" w:rsidP="005E38E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A09B9">
              <w:rPr>
                <w:rFonts w:cs="Arial"/>
                <w:b/>
                <w:bCs/>
                <w:color w:val="000000"/>
                <w:sz w:val="16"/>
                <w:szCs w:val="16"/>
              </w:rPr>
              <w:t>19.000</w:t>
            </w:r>
          </w:p>
        </w:tc>
        <w:tc>
          <w:tcPr>
            <w:tcW w:w="2776" w:type="dxa"/>
            <w:noWrap/>
            <w:vAlign w:val="center"/>
          </w:tcPr>
          <w:p w14:paraId="0BBD02DE" w14:textId="30D5ABED" w:rsidR="005E38E1" w:rsidRPr="009A09B9" w:rsidRDefault="005E38E1" w:rsidP="005E38E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A09B9">
              <w:rPr>
                <w:rFonts w:cs="Arial"/>
                <w:b/>
                <w:bCs/>
                <w:color w:val="000000"/>
                <w:sz w:val="16"/>
                <w:szCs w:val="16"/>
              </w:rPr>
              <w:t>606,25</w:t>
            </w:r>
          </w:p>
        </w:tc>
        <w:tc>
          <w:tcPr>
            <w:tcW w:w="1368" w:type="dxa"/>
            <w:noWrap/>
            <w:vAlign w:val="center"/>
          </w:tcPr>
          <w:p w14:paraId="6D23B173" w14:textId="512647D0" w:rsidR="005E38E1" w:rsidRPr="009A09B9" w:rsidRDefault="005E38E1" w:rsidP="005E38E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6"/>
                <w:szCs w:val="16"/>
              </w:rPr>
            </w:pPr>
            <w:r w:rsidRPr="009A09B9">
              <w:rPr>
                <w:rFonts w:cs="Arial"/>
                <w:b/>
                <w:bCs/>
                <w:color w:val="000000"/>
                <w:sz w:val="16"/>
                <w:szCs w:val="16"/>
              </w:rPr>
              <w:t>3,19</w:t>
            </w:r>
          </w:p>
        </w:tc>
      </w:tr>
      <w:tr w:rsidR="009040FE" w:rsidRPr="009040FE" w14:paraId="49088208" w14:textId="77777777" w:rsidTr="009040F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hideMark/>
          </w:tcPr>
          <w:p w14:paraId="0A68AF2C" w14:textId="77777777" w:rsidR="009040FE" w:rsidRPr="009040FE" w:rsidRDefault="009040FE" w:rsidP="009040FE">
            <w:pPr>
              <w:widowControl/>
              <w:autoSpaceDE/>
              <w:autoSpaceDN/>
              <w:adjustRightInd/>
              <w:ind w:firstLineChars="600" w:firstLine="964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9040FE">
              <w:rPr>
                <w:rFonts w:cs="Arial"/>
                <w:color w:val="auto"/>
                <w:sz w:val="16"/>
                <w:szCs w:val="16"/>
              </w:rPr>
              <w:t>11</w:t>
            </w:r>
          </w:p>
        </w:tc>
        <w:tc>
          <w:tcPr>
            <w:tcW w:w="5895" w:type="dxa"/>
            <w:hideMark/>
          </w:tcPr>
          <w:p w14:paraId="6D14E08E" w14:textId="77777777" w:rsidR="009040FE" w:rsidRPr="009040FE" w:rsidRDefault="009040FE" w:rsidP="009040FE">
            <w:pPr>
              <w:widowControl/>
              <w:autoSpaceDE/>
              <w:autoSpaceDN/>
              <w:adjustRightInd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9040FE">
              <w:rPr>
                <w:rFonts w:cs="Arial"/>
                <w:sz w:val="16"/>
                <w:szCs w:val="16"/>
              </w:rPr>
              <w:t>Opći prihodi i primici</w:t>
            </w:r>
          </w:p>
        </w:tc>
        <w:tc>
          <w:tcPr>
            <w:tcW w:w="1726" w:type="dxa"/>
            <w:noWrap/>
            <w:hideMark/>
          </w:tcPr>
          <w:p w14:paraId="54F7A2EB" w14:textId="77777777" w:rsidR="009040FE" w:rsidRPr="009040FE" w:rsidRDefault="009040FE" w:rsidP="009040FE">
            <w:pPr>
              <w:widowControl/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</w:rPr>
            </w:pPr>
            <w:r w:rsidRPr="009040FE">
              <w:rPr>
                <w:rFonts w:cs="Arial"/>
                <w:color w:val="000000"/>
                <w:sz w:val="16"/>
                <w:szCs w:val="16"/>
              </w:rPr>
              <w:t>19.000</w:t>
            </w:r>
          </w:p>
        </w:tc>
        <w:tc>
          <w:tcPr>
            <w:tcW w:w="1504" w:type="dxa"/>
            <w:noWrap/>
            <w:hideMark/>
          </w:tcPr>
          <w:p w14:paraId="3B31EA9C" w14:textId="77777777" w:rsidR="009040FE" w:rsidRPr="009040FE" w:rsidRDefault="009040FE" w:rsidP="009040FE">
            <w:pPr>
              <w:widowControl/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</w:rPr>
            </w:pPr>
            <w:r w:rsidRPr="009040FE">
              <w:rPr>
                <w:rFonts w:cs="Arial"/>
                <w:color w:val="000000"/>
                <w:sz w:val="16"/>
                <w:szCs w:val="16"/>
              </w:rPr>
              <w:t>19.000</w:t>
            </w:r>
          </w:p>
        </w:tc>
        <w:tc>
          <w:tcPr>
            <w:tcW w:w="2776" w:type="dxa"/>
            <w:noWrap/>
            <w:hideMark/>
          </w:tcPr>
          <w:p w14:paraId="05024954" w14:textId="77777777" w:rsidR="009040FE" w:rsidRPr="009040FE" w:rsidRDefault="009040FE" w:rsidP="009040FE">
            <w:pPr>
              <w:widowControl/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</w:rPr>
            </w:pPr>
            <w:r w:rsidRPr="009040FE">
              <w:rPr>
                <w:rFonts w:cs="Arial"/>
                <w:color w:val="000000"/>
                <w:sz w:val="16"/>
                <w:szCs w:val="16"/>
              </w:rPr>
              <w:t>606,25</w:t>
            </w:r>
          </w:p>
        </w:tc>
        <w:tc>
          <w:tcPr>
            <w:tcW w:w="1368" w:type="dxa"/>
            <w:noWrap/>
            <w:hideMark/>
          </w:tcPr>
          <w:p w14:paraId="43C3C926" w14:textId="77777777" w:rsidR="009040FE" w:rsidRPr="009040FE" w:rsidRDefault="009040FE" w:rsidP="009040FE">
            <w:pPr>
              <w:widowControl/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</w:rPr>
            </w:pPr>
            <w:r w:rsidRPr="009040FE">
              <w:rPr>
                <w:rFonts w:cs="Arial"/>
                <w:color w:val="000000"/>
                <w:sz w:val="16"/>
                <w:szCs w:val="16"/>
              </w:rPr>
              <w:t>3,19</w:t>
            </w:r>
          </w:p>
        </w:tc>
      </w:tr>
      <w:tr w:rsidR="009040FE" w:rsidRPr="009040FE" w14:paraId="0ED63DF0" w14:textId="77777777" w:rsidTr="00904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hideMark/>
          </w:tcPr>
          <w:p w14:paraId="667154D4" w14:textId="77777777" w:rsidR="009040FE" w:rsidRPr="009040FE" w:rsidRDefault="009040FE" w:rsidP="009040FE">
            <w:pPr>
              <w:widowControl/>
              <w:autoSpaceDE/>
              <w:autoSpaceDN/>
              <w:adjustRightInd/>
              <w:ind w:firstLineChars="700" w:firstLine="1124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9040FE">
              <w:rPr>
                <w:rFonts w:cs="Arial"/>
                <w:color w:val="auto"/>
                <w:sz w:val="16"/>
                <w:szCs w:val="16"/>
              </w:rPr>
              <w:t>32</w:t>
            </w:r>
          </w:p>
        </w:tc>
        <w:tc>
          <w:tcPr>
            <w:tcW w:w="5895" w:type="dxa"/>
            <w:hideMark/>
          </w:tcPr>
          <w:p w14:paraId="24D046BF" w14:textId="77777777" w:rsidR="009040FE" w:rsidRPr="009040FE" w:rsidRDefault="009040FE" w:rsidP="009040FE">
            <w:pPr>
              <w:widowControl/>
              <w:autoSpaceDE/>
              <w:autoSpaceDN/>
              <w:adjustRightInd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9040FE">
              <w:rPr>
                <w:rFonts w:cs="Arial"/>
                <w:sz w:val="16"/>
                <w:szCs w:val="16"/>
              </w:rPr>
              <w:t>Materijalni rashodi</w:t>
            </w:r>
          </w:p>
        </w:tc>
        <w:tc>
          <w:tcPr>
            <w:tcW w:w="1726" w:type="dxa"/>
            <w:noWrap/>
            <w:hideMark/>
          </w:tcPr>
          <w:p w14:paraId="6536DF48" w14:textId="77777777" w:rsidR="009040FE" w:rsidRPr="009040FE" w:rsidRDefault="009040FE" w:rsidP="009040FE">
            <w:pPr>
              <w:widowControl/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</w:rPr>
            </w:pPr>
            <w:r w:rsidRPr="009040FE">
              <w:rPr>
                <w:rFonts w:cs="Arial"/>
                <w:color w:val="000000"/>
                <w:sz w:val="16"/>
                <w:szCs w:val="16"/>
              </w:rPr>
              <w:t>19.000</w:t>
            </w:r>
          </w:p>
        </w:tc>
        <w:tc>
          <w:tcPr>
            <w:tcW w:w="1504" w:type="dxa"/>
            <w:noWrap/>
            <w:hideMark/>
          </w:tcPr>
          <w:p w14:paraId="0520BB74" w14:textId="77777777" w:rsidR="009040FE" w:rsidRPr="009040FE" w:rsidRDefault="009040FE" w:rsidP="009040FE">
            <w:pPr>
              <w:widowControl/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</w:rPr>
            </w:pPr>
            <w:r w:rsidRPr="009040FE">
              <w:rPr>
                <w:rFonts w:cs="Arial"/>
                <w:color w:val="000000"/>
                <w:sz w:val="16"/>
                <w:szCs w:val="16"/>
              </w:rPr>
              <w:t>19.000</w:t>
            </w:r>
          </w:p>
        </w:tc>
        <w:tc>
          <w:tcPr>
            <w:tcW w:w="2776" w:type="dxa"/>
            <w:noWrap/>
            <w:hideMark/>
          </w:tcPr>
          <w:p w14:paraId="53C41300" w14:textId="77777777" w:rsidR="009040FE" w:rsidRPr="009040FE" w:rsidRDefault="009040FE" w:rsidP="009040FE">
            <w:pPr>
              <w:widowControl/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</w:rPr>
            </w:pPr>
            <w:r w:rsidRPr="009040FE">
              <w:rPr>
                <w:rFonts w:cs="Arial"/>
                <w:color w:val="000000"/>
                <w:sz w:val="16"/>
                <w:szCs w:val="16"/>
              </w:rPr>
              <w:t>606,25</w:t>
            </w:r>
          </w:p>
        </w:tc>
        <w:tc>
          <w:tcPr>
            <w:tcW w:w="1368" w:type="dxa"/>
            <w:noWrap/>
            <w:hideMark/>
          </w:tcPr>
          <w:p w14:paraId="2419DA3E" w14:textId="77777777" w:rsidR="009040FE" w:rsidRPr="009040FE" w:rsidRDefault="009040FE" w:rsidP="009040FE">
            <w:pPr>
              <w:widowControl/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</w:rPr>
            </w:pPr>
            <w:r w:rsidRPr="009040FE">
              <w:rPr>
                <w:rFonts w:cs="Arial"/>
                <w:color w:val="000000"/>
                <w:sz w:val="16"/>
                <w:szCs w:val="16"/>
              </w:rPr>
              <w:t>3,19</w:t>
            </w:r>
          </w:p>
        </w:tc>
      </w:tr>
      <w:tr w:rsidR="009040FE" w:rsidRPr="009040FE" w14:paraId="21FC2AFF" w14:textId="77777777" w:rsidTr="009040F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1" w:type="dxa"/>
            <w:hideMark/>
          </w:tcPr>
          <w:p w14:paraId="4C12E99E" w14:textId="77777777" w:rsidR="009040FE" w:rsidRPr="009040FE" w:rsidRDefault="009040FE" w:rsidP="009040FE">
            <w:pPr>
              <w:widowControl/>
              <w:autoSpaceDE/>
              <w:autoSpaceDN/>
              <w:adjustRightInd/>
              <w:ind w:firstLineChars="800" w:firstLine="1285"/>
              <w:jc w:val="right"/>
              <w:rPr>
                <w:rFonts w:cs="Arial"/>
                <w:color w:val="auto"/>
                <w:sz w:val="16"/>
                <w:szCs w:val="16"/>
              </w:rPr>
            </w:pPr>
            <w:r w:rsidRPr="009040FE">
              <w:rPr>
                <w:rFonts w:cs="Arial"/>
                <w:color w:val="auto"/>
                <w:sz w:val="16"/>
                <w:szCs w:val="16"/>
              </w:rPr>
              <w:t>3233</w:t>
            </w:r>
          </w:p>
        </w:tc>
        <w:tc>
          <w:tcPr>
            <w:tcW w:w="5895" w:type="dxa"/>
            <w:hideMark/>
          </w:tcPr>
          <w:p w14:paraId="0C992C8A" w14:textId="77777777" w:rsidR="009040FE" w:rsidRPr="009040FE" w:rsidRDefault="009040FE" w:rsidP="009040FE">
            <w:pPr>
              <w:widowControl/>
              <w:autoSpaceDE/>
              <w:autoSpaceDN/>
              <w:adjustRightInd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9040FE">
              <w:rPr>
                <w:rFonts w:cs="Arial"/>
                <w:sz w:val="16"/>
                <w:szCs w:val="16"/>
              </w:rPr>
              <w:t>Usluge promidžbe i informiranja</w:t>
            </w:r>
          </w:p>
        </w:tc>
        <w:tc>
          <w:tcPr>
            <w:tcW w:w="1726" w:type="dxa"/>
            <w:noWrap/>
            <w:hideMark/>
          </w:tcPr>
          <w:p w14:paraId="6B4E7150" w14:textId="77777777" w:rsidR="009040FE" w:rsidRPr="009040FE" w:rsidRDefault="009040FE" w:rsidP="009040FE">
            <w:pPr>
              <w:widowControl/>
              <w:autoSpaceDE/>
              <w:autoSpaceDN/>
              <w:adjustRightInd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1504" w:type="dxa"/>
            <w:noWrap/>
            <w:hideMark/>
          </w:tcPr>
          <w:p w14:paraId="3B5DF955" w14:textId="77777777" w:rsidR="009040FE" w:rsidRPr="009040FE" w:rsidRDefault="009040FE" w:rsidP="009040FE">
            <w:pPr>
              <w:widowControl/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2776" w:type="dxa"/>
            <w:noWrap/>
            <w:hideMark/>
          </w:tcPr>
          <w:p w14:paraId="1F3301AE" w14:textId="77777777" w:rsidR="009040FE" w:rsidRPr="009040FE" w:rsidRDefault="009040FE" w:rsidP="009040FE">
            <w:pPr>
              <w:widowControl/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</w:rPr>
            </w:pPr>
            <w:r w:rsidRPr="009040FE">
              <w:rPr>
                <w:rFonts w:cs="Arial"/>
                <w:color w:val="000000"/>
                <w:sz w:val="16"/>
                <w:szCs w:val="16"/>
              </w:rPr>
              <w:t>606,25</w:t>
            </w:r>
          </w:p>
        </w:tc>
        <w:tc>
          <w:tcPr>
            <w:tcW w:w="1368" w:type="dxa"/>
            <w:noWrap/>
            <w:hideMark/>
          </w:tcPr>
          <w:p w14:paraId="02D434D9" w14:textId="77777777" w:rsidR="009040FE" w:rsidRPr="009040FE" w:rsidRDefault="009040FE" w:rsidP="009040FE">
            <w:pPr>
              <w:widowControl/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</w:rPr>
            </w:pPr>
          </w:p>
        </w:tc>
      </w:tr>
    </w:tbl>
    <w:p w14:paraId="28D36F1F" w14:textId="77777777" w:rsidR="006C6783" w:rsidRPr="00092E38" w:rsidRDefault="006C6783" w:rsidP="001674FE">
      <w:pPr>
        <w:rPr>
          <w:rFonts w:cs="Arial"/>
          <w:sz w:val="16"/>
          <w:szCs w:val="16"/>
        </w:rPr>
      </w:pPr>
    </w:p>
    <w:p w14:paraId="001B8E0E" w14:textId="77777777" w:rsidR="006C6783" w:rsidRPr="00092E38" w:rsidRDefault="006C6783" w:rsidP="001674FE">
      <w:pPr>
        <w:rPr>
          <w:rFonts w:cs="Arial"/>
          <w:sz w:val="16"/>
          <w:szCs w:val="16"/>
        </w:rPr>
      </w:pPr>
    </w:p>
    <w:p w14:paraId="7FB651D4" w14:textId="77777777" w:rsidR="006C6783" w:rsidRPr="00092E38" w:rsidRDefault="006C6783" w:rsidP="001674FE">
      <w:pPr>
        <w:rPr>
          <w:rFonts w:cs="Arial"/>
          <w:sz w:val="16"/>
          <w:szCs w:val="16"/>
        </w:rPr>
      </w:pPr>
    </w:p>
    <w:p w14:paraId="6F9D53AC" w14:textId="77777777" w:rsidR="006C6783" w:rsidRPr="00092E38" w:rsidRDefault="006C6783" w:rsidP="001674FE">
      <w:pPr>
        <w:rPr>
          <w:rFonts w:cs="Arial"/>
          <w:sz w:val="16"/>
          <w:szCs w:val="16"/>
        </w:rPr>
      </w:pPr>
    </w:p>
    <w:p w14:paraId="6E9C7433" w14:textId="77777777" w:rsidR="006C6783" w:rsidRPr="00092E38" w:rsidRDefault="006C6783" w:rsidP="001674FE">
      <w:pPr>
        <w:rPr>
          <w:rFonts w:cs="Arial"/>
          <w:sz w:val="16"/>
          <w:szCs w:val="16"/>
        </w:rPr>
      </w:pPr>
    </w:p>
    <w:p w14:paraId="63D8608E" w14:textId="77777777" w:rsidR="006C6783" w:rsidRPr="00092E38" w:rsidRDefault="006C6783" w:rsidP="001674FE">
      <w:pPr>
        <w:rPr>
          <w:rFonts w:cs="Arial"/>
          <w:sz w:val="16"/>
          <w:szCs w:val="16"/>
        </w:rPr>
      </w:pPr>
    </w:p>
    <w:p w14:paraId="4D0CA5AD" w14:textId="77777777" w:rsidR="006C6783" w:rsidRPr="00092E38" w:rsidRDefault="006C6783" w:rsidP="001674FE">
      <w:pPr>
        <w:rPr>
          <w:rFonts w:cs="Arial"/>
          <w:sz w:val="16"/>
          <w:szCs w:val="16"/>
        </w:rPr>
      </w:pPr>
    </w:p>
    <w:p w14:paraId="284BB907" w14:textId="77777777" w:rsidR="006C6783" w:rsidRPr="00092E38" w:rsidRDefault="006C6783" w:rsidP="001674FE">
      <w:pPr>
        <w:rPr>
          <w:rFonts w:cs="Arial"/>
          <w:sz w:val="16"/>
          <w:szCs w:val="16"/>
        </w:rPr>
      </w:pPr>
    </w:p>
    <w:p w14:paraId="0D55FE51" w14:textId="77777777" w:rsidR="006C6783" w:rsidRPr="00092E38" w:rsidRDefault="006C6783" w:rsidP="001674FE">
      <w:pPr>
        <w:rPr>
          <w:rFonts w:cs="Arial"/>
          <w:sz w:val="16"/>
          <w:szCs w:val="16"/>
        </w:rPr>
      </w:pPr>
    </w:p>
    <w:p w14:paraId="1B5C8C13" w14:textId="77777777" w:rsidR="006C6783" w:rsidRPr="00092E38" w:rsidRDefault="006C6783" w:rsidP="001674FE">
      <w:pPr>
        <w:rPr>
          <w:rFonts w:cs="Arial"/>
          <w:sz w:val="16"/>
          <w:szCs w:val="16"/>
        </w:rPr>
      </w:pPr>
    </w:p>
    <w:p w14:paraId="021EDC73" w14:textId="77777777" w:rsidR="006C6783" w:rsidRPr="00092E38" w:rsidRDefault="006C6783" w:rsidP="001674FE">
      <w:pPr>
        <w:rPr>
          <w:rFonts w:cs="Arial"/>
          <w:sz w:val="16"/>
          <w:szCs w:val="16"/>
        </w:rPr>
      </w:pPr>
    </w:p>
    <w:p w14:paraId="147B5912" w14:textId="5E463535" w:rsidR="00524F9F" w:rsidRPr="001674FE" w:rsidRDefault="00524F9F" w:rsidP="001674FE">
      <w:pPr>
        <w:sectPr w:rsidR="00524F9F" w:rsidRPr="001674FE" w:rsidSect="006C1AF9">
          <w:pgSz w:w="16838" w:h="11906" w:orient="landscape" w:code="9"/>
          <w:pgMar w:top="1134" w:right="1134" w:bottom="1134" w:left="1134" w:header="567" w:footer="567" w:gutter="0"/>
          <w:cols w:space="708"/>
          <w:docGrid w:linePitch="360"/>
        </w:sectPr>
      </w:pPr>
    </w:p>
    <w:p w14:paraId="63237923" w14:textId="2670611E" w:rsidR="00B470AD" w:rsidRDefault="00CB6396" w:rsidP="00A80B06">
      <w:pPr>
        <w:pStyle w:val="Naslov2"/>
        <w:numPr>
          <w:ilvl w:val="1"/>
          <w:numId w:val="23"/>
        </w:numPr>
        <w:tabs>
          <w:tab w:val="left" w:pos="993"/>
        </w:tabs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    </w:t>
      </w:r>
      <w:bookmarkStart w:id="5" w:name="_Toc162429256"/>
      <w:r w:rsidR="0086357B" w:rsidRPr="00CB6396">
        <w:rPr>
          <w:rFonts w:ascii="Times New Roman" w:hAnsi="Times New Roman" w:cs="Times New Roman"/>
          <w:b/>
          <w:color w:val="auto"/>
          <w:sz w:val="24"/>
          <w:szCs w:val="24"/>
        </w:rPr>
        <w:t>Obrazložen</w:t>
      </w:r>
      <w:r w:rsidR="00371F19">
        <w:rPr>
          <w:rFonts w:ascii="Times New Roman" w:hAnsi="Times New Roman" w:cs="Times New Roman"/>
          <w:b/>
          <w:color w:val="auto"/>
          <w:sz w:val="24"/>
          <w:szCs w:val="24"/>
        </w:rPr>
        <w:t>je</w:t>
      </w:r>
      <w:r w:rsidR="00A80B0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8054B6">
        <w:rPr>
          <w:rFonts w:ascii="Times New Roman" w:hAnsi="Times New Roman" w:cs="Times New Roman"/>
          <w:b/>
          <w:color w:val="auto"/>
          <w:sz w:val="24"/>
          <w:szCs w:val="24"/>
        </w:rPr>
        <w:t>polu</w:t>
      </w:r>
      <w:r w:rsidR="007D1F54" w:rsidRPr="00CB6396">
        <w:rPr>
          <w:rFonts w:ascii="Times New Roman" w:hAnsi="Times New Roman" w:cs="Times New Roman"/>
          <w:b/>
          <w:color w:val="auto"/>
          <w:sz w:val="24"/>
          <w:szCs w:val="24"/>
        </w:rPr>
        <w:t>godišn</w:t>
      </w:r>
      <w:r w:rsidR="00371F19">
        <w:rPr>
          <w:rFonts w:ascii="Times New Roman" w:hAnsi="Times New Roman" w:cs="Times New Roman"/>
          <w:b/>
          <w:color w:val="auto"/>
          <w:sz w:val="24"/>
          <w:szCs w:val="24"/>
        </w:rPr>
        <w:t xml:space="preserve">jeg </w:t>
      </w:r>
      <w:r w:rsidR="007D1F54" w:rsidRPr="00CB6396">
        <w:rPr>
          <w:rFonts w:ascii="Times New Roman" w:hAnsi="Times New Roman" w:cs="Times New Roman"/>
          <w:b/>
          <w:color w:val="auto"/>
          <w:sz w:val="24"/>
          <w:szCs w:val="24"/>
        </w:rPr>
        <w:t>izvještaj</w:t>
      </w:r>
      <w:r w:rsidR="00371F19">
        <w:rPr>
          <w:rFonts w:ascii="Times New Roman" w:hAnsi="Times New Roman" w:cs="Times New Roman"/>
          <w:b/>
          <w:color w:val="auto"/>
          <w:sz w:val="24"/>
          <w:szCs w:val="24"/>
        </w:rPr>
        <w:t>a</w:t>
      </w:r>
      <w:r w:rsidR="007D1F54" w:rsidRPr="00CB639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o izvršenju</w:t>
      </w:r>
      <w:r w:rsidR="0086357B" w:rsidRPr="00CB639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financijskog plan</w:t>
      </w:r>
      <w:bookmarkEnd w:id="4"/>
      <w:r w:rsidR="004E17CD">
        <w:rPr>
          <w:rFonts w:ascii="Times New Roman" w:hAnsi="Times New Roman" w:cs="Times New Roman"/>
          <w:b/>
          <w:color w:val="auto"/>
          <w:sz w:val="24"/>
          <w:szCs w:val="24"/>
        </w:rPr>
        <w:t xml:space="preserve">a </w:t>
      </w:r>
      <w:r w:rsidR="007D1F54" w:rsidRPr="00CB6396">
        <w:rPr>
          <w:rFonts w:ascii="Times New Roman" w:hAnsi="Times New Roman" w:cs="Times New Roman"/>
          <w:b/>
          <w:color w:val="auto"/>
          <w:sz w:val="24"/>
          <w:szCs w:val="24"/>
        </w:rPr>
        <w:t>za 202</w:t>
      </w:r>
      <w:r w:rsidR="004E1B45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 w:rsidR="007D1F54" w:rsidRPr="00CB6396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9519A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B470A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</w:t>
      </w:r>
    </w:p>
    <w:p w14:paraId="02AC1F63" w14:textId="5A6265CD" w:rsidR="00842324" w:rsidRPr="00CB6396" w:rsidRDefault="002062F5" w:rsidP="00B470AD">
      <w:pPr>
        <w:pStyle w:val="Naslov2"/>
        <w:tabs>
          <w:tab w:val="left" w:pos="993"/>
        </w:tabs>
        <w:ind w:left="720"/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</w:t>
      </w:r>
      <w:r w:rsidR="009519A8">
        <w:rPr>
          <w:rFonts w:ascii="Times New Roman" w:hAnsi="Times New Roman" w:cs="Times New Roman"/>
          <w:b/>
          <w:color w:val="auto"/>
          <w:sz w:val="24"/>
          <w:szCs w:val="24"/>
        </w:rPr>
        <w:t>godinu</w:t>
      </w:r>
      <w:bookmarkEnd w:id="5"/>
    </w:p>
    <w:p w14:paraId="49C659A2" w14:textId="059F906D" w:rsidR="00AB55D8" w:rsidRPr="00CB6396" w:rsidRDefault="00AB55D8" w:rsidP="002F24FC">
      <w:pPr>
        <w:pStyle w:val="Naslov2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94601FF" w14:textId="20672AF8" w:rsidR="00842324" w:rsidRPr="00CB6396" w:rsidRDefault="003468C8" w:rsidP="007D1F54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</w:t>
      </w:r>
      <w:r w:rsidR="007D1F54" w:rsidRPr="00CB6396">
        <w:rPr>
          <w:rFonts w:ascii="Times New Roman" w:hAnsi="Times New Roman"/>
          <w:color w:val="000000" w:themeColor="text1"/>
        </w:rPr>
        <w:t xml:space="preserve">Obrazloženje </w:t>
      </w:r>
      <w:r w:rsidR="008054B6">
        <w:rPr>
          <w:rFonts w:ascii="Times New Roman" w:hAnsi="Times New Roman"/>
          <w:color w:val="000000" w:themeColor="text1"/>
        </w:rPr>
        <w:t>polu</w:t>
      </w:r>
      <w:r w:rsidR="007D1F54" w:rsidRPr="00CB6396">
        <w:rPr>
          <w:rFonts w:ascii="Times New Roman" w:hAnsi="Times New Roman"/>
          <w:color w:val="000000" w:themeColor="text1"/>
        </w:rPr>
        <w:t>godišnjeg</w:t>
      </w:r>
      <w:r w:rsidR="00EF217B" w:rsidRPr="00CB6396">
        <w:rPr>
          <w:rFonts w:ascii="Times New Roman" w:hAnsi="Times New Roman"/>
          <w:color w:val="000000" w:themeColor="text1"/>
        </w:rPr>
        <w:t xml:space="preserve"> </w:t>
      </w:r>
      <w:r w:rsidR="007D1F54" w:rsidRPr="00CB6396">
        <w:rPr>
          <w:rFonts w:ascii="Times New Roman" w:hAnsi="Times New Roman"/>
          <w:color w:val="000000" w:themeColor="text1"/>
        </w:rPr>
        <w:t>izvještaja o izvršenju financijskog plana</w:t>
      </w:r>
      <w:r w:rsidR="002F24FC" w:rsidRPr="00CB6396">
        <w:rPr>
          <w:rFonts w:ascii="Times New Roman" w:hAnsi="Times New Roman"/>
          <w:color w:val="000000" w:themeColor="text1"/>
        </w:rPr>
        <w:t xml:space="preserve"> sastoji</w:t>
      </w:r>
      <w:r w:rsidR="00371F19">
        <w:rPr>
          <w:rFonts w:ascii="Times New Roman" w:hAnsi="Times New Roman"/>
          <w:color w:val="000000" w:themeColor="text1"/>
        </w:rPr>
        <w:t xml:space="preserve"> se</w:t>
      </w:r>
      <w:r w:rsidR="002F24FC" w:rsidRPr="00CB6396">
        <w:rPr>
          <w:rFonts w:ascii="Times New Roman" w:hAnsi="Times New Roman"/>
          <w:color w:val="000000" w:themeColor="text1"/>
        </w:rPr>
        <w:t xml:space="preserve"> od </w:t>
      </w:r>
      <w:r w:rsidR="00AB55D8" w:rsidRPr="00CB6396">
        <w:rPr>
          <w:rFonts w:ascii="Times New Roman" w:hAnsi="Times New Roman"/>
          <w:color w:val="000000" w:themeColor="text1"/>
        </w:rPr>
        <w:t>obrazloženj</w:t>
      </w:r>
      <w:r w:rsidR="002F24FC" w:rsidRPr="00CB6396">
        <w:rPr>
          <w:rFonts w:ascii="Times New Roman" w:hAnsi="Times New Roman"/>
          <w:color w:val="000000" w:themeColor="text1"/>
        </w:rPr>
        <w:t>a</w:t>
      </w:r>
      <w:r w:rsidR="00AB55D8" w:rsidRPr="00CB6396">
        <w:rPr>
          <w:rFonts w:ascii="Times New Roman" w:hAnsi="Times New Roman"/>
          <w:color w:val="000000" w:themeColor="text1"/>
        </w:rPr>
        <w:t xml:space="preserve"> općeg dijela </w:t>
      </w:r>
      <w:r w:rsidR="00E22143">
        <w:rPr>
          <w:rFonts w:ascii="Times New Roman" w:hAnsi="Times New Roman"/>
          <w:color w:val="000000" w:themeColor="text1"/>
        </w:rPr>
        <w:t xml:space="preserve">polugodišnjeg </w:t>
      </w:r>
      <w:r w:rsidR="007D1F54" w:rsidRPr="00CB6396">
        <w:rPr>
          <w:rFonts w:ascii="Times New Roman" w:hAnsi="Times New Roman"/>
          <w:color w:val="000000" w:themeColor="text1"/>
        </w:rPr>
        <w:t xml:space="preserve">izvještaja o izvršenju financijskog </w:t>
      </w:r>
      <w:r w:rsidR="002F24FC" w:rsidRPr="00CB6396">
        <w:rPr>
          <w:rFonts w:ascii="Times New Roman" w:hAnsi="Times New Roman"/>
          <w:color w:val="000000" w:themeColor="text1"/>
        </w:rPr>
        <w:t>plana unutar kojeg se obrazlaže ostvarenje prihoda i rashoda,</w:t>
      </w:r>
      <w:r w:rsidR="001F7145">
        <w:rPr>
          <w:rFonts w:ascii="Times New Roman" w:hAnsi="Times New Roman"/>
          <w:color w:val="000000" w:themeColor="text1"/>
        </w:rPr>
        <w:t xml:space="preserve"> </w:t>
      </w:r>
      <w:r w:rsidR="002F24FC" w:rsidRPr="00CB6396">
        <w:rPr>
          <w:rFonts w:ascii="Times New Roman" w:hAnsi="Times New Roman"/>
          <w:color w:val="000000" w:themeColor="text1"/>
        </w:rPr>
        <w:t xml:space="preserve">primitaka i izdataka te prijenosa sredstava iz prethodne godine u sljedeću godinu. </w:t>
      </w:r>
    </w:p>
    <w:p w14:paraId="3367A970" w14:textId="77777777" w:rsidR="000D289D" w:rsidRPr="00CB6396" w:rsidRDefault="000D289D" w:rsidP="00842324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b/>
          <w:color w:val="000000" w:themeColor="text1"/>
        </w:rPr>
      </w:pPr>
    </w:p>
    <w:p w14:paraId="3D239551" w14:textId="1F160DDA" w:rsidR="00842324" w:rsidRPr="00CB6396" w:rsidRDefault="00842324" w:rsidP="00657835">
      <w:pPr>
        <w:pStyle w:val="Naslov3"/>
        <w:numPr>
          <w:ilvl w:val="2"/>
          <w:numId w:val="23"/>
        </w:numPr>
        <w:rPr>
          <w:rFonts w:ascii="Times New Roman" w:hAnsi="Times New Roman" w:cs="Times New Roman"/>
          <w:b/>
          <w:color w:val="auto"/>
        </w:rPr>
      </w:pPr>
      <w:bookmarkStart w:id="6" w:name="_Toc116889210"/>
      <w:bookmarkStart w:id="7" w:name="_Toc162429257"/>
      <w:r w:rsidRPr="00CB6396">
        <w:rPr>
          <w:rFonts w:ascii="Times New Roman" w:hAnsi="Times New Roman" w:cs="Times New Roman"/>
          <w:b/>
          <w:color w:val="auto"/>
        </w:rPr>
        <w:t>Obrazloženje općeg dijela</w:t>
      </w:r>
      <w:r w:rsidR="00657835" w:rsidRPr="00CB6396">
        <w:rPr>
          <w:rFonts w:ascii="Times New Roman" w:hAnsi="Times New Roman" w:cs="Times New Roman"/>
          <w:b/>
          <w:color w:val="auto"/>
        </w:rPr>
        <w:t xml:space="preserve"> </w:t>
      </w:r>
      <w:r w:rsidR="002A51DB">
        <w:rPr>
          <w:rFonts w:ascii="Times New Roman" w:hAnsi="Times New Roman" w:cs="Times New Roman"/>
          <w:b/>
          <w:color w:val="auto"/>
        </w:rPr>
        <w:t xml:space="preserve">polugodišnjeg izvještaja o </w:t>
      </w:r>
      <w:r w:rsidR="00657835" w:rsidRPr="00CB6396">
        <w:rPr>
          <w:rFonts w:ascii="Times New Roman" w:hAnsi="Times New Roman" w:cs="Times New Roman"/>
          <w:b/>
          <w:color w:val="auto"/>
        </w:rPr>
        <w:t>izvršenj</w:t>
      </w:r>
      <w:r w:rsidR="002A51DB">
        <w:rPr>
          <w:rFonts w:ascii="Times New Roman" w:hAnsi="Times New Roman" w:cs="Times New Roman"/>
          <w:b/>
          <w:color w:val="auto"/>
        </w:rPr>
        <w:t>u</w:t>
      </w:r>
      <w:r w:rsidRPr="00CB6396">
        <w:rPr>
          <w:rFonts w:ascii="Times New Roman" w:hAnsi="Times New Roman" w:cs="Times New Roman"/>
          <w:b/>
          <w:color w:val="auto"/>
        </w:rPr>
        <w:t xml:space="preserve"> financijskog plana</w:t>
      </w:r>
      <w:bookmarkEnd w:id="6"/>
      <w:bookmarkEnd w:id="7"/>
    </w:p>
    <w:p w14:paraId="6BBB001F" w14:textId="0244310C" w:rsidR="00657835" w:rsidRPr="00CB6396" w:rsidRDefault="00657835" w:rsidP="00657835">
      <w:pPr>
        <w:rPr>
          <w:rFonts w:ascii="Times New Roman" w:hAnsi="Times New Roman"/>
        </w:rPr>
      </w:pPr>
    </w:p>
    <w:p w14:paraId="0D1A3FCD" w14:textId="038B3CF2" w:rsidR="00657835" w:rsidRPr="00CB6396" w:rsidRDefault="00657835" w:rsidP="00BF1838">
      <w:pPr>
        <w:ind w:firstLine="360"/>
        <w:rPr>
          <w:rFonts w:ascii="Times New Roman" w:hAnsi="Times New Roman"/>
        </w:rPr>
      </w:pPr>
      <w:r w:rsidRPr="00CB6396">
        <w:rPr>
          <w:rFonts w:ascii="Times New Roman" w:hAnsi="Times New Roman"/>
        </w:rPr>
        <w:t xml:space="preserve">Obrazloženje općeg dijela </w:t>
      </w:r>
      <w:r w:rsidR="00455F81" w:rsidRPr="00455F81">
        <w:rPr>
          <w:rFonts w:ascii="Times New Roman" w:hAnsi="Times New Roman"/>
          <w:bCs/>
        </w:rPr>
        <w:t>polugodišnjeg izvještaja</w:t>
      </w:r>
      <w:r w:rsidR="0040278B">
        <w:rPr>
          <w:rFonts w:ascii="Times New Roman" w:hAnsi="Times New Roman"/>
          <w:bCs/>
        </w:rPr>
        <w:t xml:space="preserve"> </w:t>
      </w:r>
      <w:r w:rsidR="00455F81" w:rsidRPr="00455F81">
        <w:rPr>
          <w:rFonts w:ascii="Times New Roman" w:hAnsi="Times New Roman"/>
          <w:bCs/>
        </w:rPr>
        <w:t>o</w:t>
      </w:r>
      <w:r w:rsidR="0040278B">
        <w:rPr>
          <w:rFonts w:ascii="Times New Roman" w:hAnsi="Times New Roman"/>
          <w:bCs/>
        </w:rPr>
        <w:t xml:space="preserve"> </w:t>
      </w:r>
      <w:r w:rsidR="00455F81" w:rsidRPr="00455F81">
        <w:rPr>
          <w:rFonts w:ascii="Times New Roman" w:hAnsi="Times New Roman"/>
          <w:bCs/>
        </w:rPr>
        <w:t>izvršenju financijskog plana</w:t>
      </w:r>
      <w:r w:rsidR="00455F81" w:rsidRPr="00CB6396">
        <w:rPr>
          <w:rFonts w:ascii="Times New Roman" w:hAnsi="Times New Roman"/>
        </w:rPr>
        <w:t xml:space="preserve"> </w:t>
      </w:r>
      <w:r w:rsidRPr="00CB6396">
        <w:rPr>
          <w:rFonts w:ascii="Times New Roman" w:hAnsi="Times New Roman"/>
        </w:rPr>
        <w:t>sadrži obr</w:t>
      </w:r>
      <w:r w:rsidR="003C10DE" w:rsidRPr="00CB6396">
        <w:rPr>
          <w:rFonts w:ascii="Times New Roman" w:hAnsi="Times New Roman"/>
        </w:rPr>
        <w:t>azloženje prihoda i primitaka,</w:t>
      </w:r>
      <w:r w:rsidRPr="00CB6396">
        <w:rPr>
          <w:rFonts w:ascii="Times New Roman" w:hAnsi="Times New Roman"/>
        </w:rPr>
        <w:t xml:space="preserve"> rashoda i izdataka</w:t>
      </w:r>
      <w:r w:rsidR="003C10DE" w:rsidRPr="00CB6396">
        <w:rPr>
          <w:rFonts w:ascii="Times New Roman" w:hAnsi="Times New Roman"/>
        </w:rPr>
        <w:t xml:space="preserve"> te </w:t>
      </w:r>
      <w:r w:rsidR="00DE0299" w:rsidRPr="00CB6396">
        <w:rPr>
          <w:rFonts w:ascii="Times New Roman" w:hAnsi="Times New Roman"/>
        </w:rPr>
        <w:t>p</w:t>
      </w:r>
      <w:r w:rsidR="00E04F5A" w:rsidRPr="00CB6396">
        <w:rPr>
          <w:rFonts w:ascii="Times New Roman" w:hAnsi="Times New Roman"/>
        </w:rPr>
        <w:t>rijenos sredstava iz prethodne godine u sljedeću godinu</w:t>
      </w:r>
      <w:r w:rsidR="00BF1838">
        <w:rPr>
          <w:rFonts w:ascii="Times New Roman" w:hAnsi="Times New Roman"/>
        </w:rPr>
        <w:t xml:space="preserve"> </w:t>
      </w:r>
      <w:r w:rsidRPr="00CB6396">
        <w:rPr>
          <w:rFonts w:ascii="Times New Roman" w:hAnsi="Times New Roman"/>
        </w:rPr>
        <w:t>ostvarenih u razdoblju od 1. siječnja do 3</w:t>
      </w:r>
      <w:r w:rsidR="00675D2A">
        <w:rPr>
          <w:rFonts w:ascii="Times New Roman" w:hAnsi="Times New Roman"/>
        </w:rPr>
        <w:t>0</w:t>
      </w:r>
      <w:r w:rsidR="00BF1838">
        <w:rPr>
          <w:rFonts w:ascii="Times New Roman" w:hAnsi="Times New Roman"/>
        </w:rPr>
        <w:t xml:space="preserve">. </w:t>
      </w:r>
      <w:r w:rsidR="00675D2A">
        <w:rPr>
          <w:rFonts w:ascii="Times New Roman" w:hAnsi="Times New Roman"/>
        </w:rPr>
        <w:t>lipnja</w:t>
      </w:r>
      <w:r w:rsidR="00BF1838">
        <w:rPr>
          <w:rFonts w:ascii="Times New Roman" w:hAnsi="Times New Roman"/>
        </w:rPr>
        <w:t xml:space="preserve"> </w:t>
      </w:r>
      <w:r w:rsidRPr="00CB6396">
        <w:rPr>
          <w:rFonts w:ascii="Times New Roman" w:hAnsi="Times New Roman"/>
        </w:rPr>
        <w:t>202</w:t>
      </w:r>
      <w:r w:rsidR="004E1B45">
        <w:rPr>
          <w:rFonts w:ascii="Times New Roman" w:hAnsi="Times New Roman"/>
        </w:rPr>
        <w:t>5</w:t>
      </w:r>
      <w:r w:rsidRPr="00CB6396">
        <w:rPr>
          <w:rFonts w:ascii="Times New Roman" w:hAnsi="Times New Roman"/>
        </w:rPr>
        <w:t>.</w:t>
      </w:r>
      <w:r w:rsidR="005F656F">
        <w:rPr>
          <w:rFonts w:ascii="Times New Roman" w:hAnsi="Times New Roman"/>
        </w:rPr>
        <w:t xml:space="preserve"> godine</w:t>
      </w:r>
      <w:r w:rsidR="00970C89">
        <w:rPr>
          <w:rFonts w:ascii="Times New Roman" w:hAnsi="Times New Roman"/>
        </w:rPr>
        <w:t>.</w:t>
      </w:r>
    </w:p>
    <w:p w14:paraId="3BF6C1D7" w14:textId="4A9E3C90" w:rsidR="00842324" w:rsidRPr="00CB6396" w:rsidRDefault="00842324" w:rsidP="00842324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b/>
          <w:color w:val="000000" w:themeColor="text1"/>
        </w:rPr>
      </w:pPr>
    </w:p>
    <w:p w14:paraId="12FB5EE9" w14:textId="30E83A3F" w:rsidR="00883036" w:rsidRPr="00AA18B1" w:rsidRDefault="00FD0964" w:rsidP="0051670A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 w:rsidRPr="00CB6396">
        <w:rPr>
          <w:rFonts w:ascii="Times New Roman" w:hAnsi="Times New Roman"/>
          <w:color w:val="000000" w:themeColor="text1"/>
        </w:rPr>
        <w:tab/>
      </w:r>
      <w:r w:rsidR="00AB55D8" w:rsidRPr="00AA18B1">
        <w:rPr>
          <w:rFonts w:ascii="Times New Roman" w:hAnsi="Times New Roman"/>
          <w:color w:val="000000" w:themeColor="text1"/>
        </w:rPr>
        <w:t xml:space="preserve">Ukupni </w:t>
      </w:r>
      <w:r w:rsidR="00AB55D8" w:rsidRPr="00AA18B1">
        <w:rPr>
          <w:rFonts w:ascii="Times New Roman" w:hAnsi="Times New Roman"/>
          <w:b/>
          <w:color w:val="000000" w:themeColor="text1"/>
        </w:rPr>
        <w:t>prihodi i primici</w:t>
      </w:r>
      <w:r w:rsidR="00AB55D8" w:rsidRPr="00AA18B1">
        <w:rPr>
          <w:rFonts w:ascii="Times New Roman" w:hAnsi="Times New Roman"/>
          <w:color w:val="000000" w:themeColor="text1"/>
        </w:rPr>
        <w:t xml:space="preserve"> </w:t>
      </w:r>
      <w:r w:rsidR="0051670A" w:rsidRPr="00AA18B1">
        <w:rPr>
          <w:rFonts w:ascii="Times New Roman" w:hAnsi="Times New Roman"/>
          <w:color w:val="000000" w:themeColor="text1"/>
        </w:rPr>
        <w:t>izvršen</w:t>
      </w:r>
      <w:r w:rsidR="00BD44E9" w:rsidRPr="00AA18B1">
        <w:rPr>
          <w:rFonts w:ascii="Times New Roman" w:hAnsi="Times New Roman"/>
          <w:color w:val="000000" w:themeColor="text1"/>
        </w:rPr>
        <w:t xml:space="preserve">i su u iznosu od </w:t>
      </w:r>
      <w:r w:rsidR="00167C6A" w:rsidRPr="00AA18B1">
        <w:rPr>
          <w:rFonts w:ascii="Times New Roman" w:hAnsi="Times New Roman"/>
          <w:b/>
          <w:bCs/>
          <w:color w:val="000000" w:themeColor="text1"/>
        </w:rPr>
        <w:t>619.470,55</w:t>
      </w:r>
      <w:r w:rsidR="00EB01C8" w:rsidRPr="00AA18B1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F32CA5" w:rsidRPr="00AA18B1">
        <w:rPr>
          <w:rFonts w:ascii="Times New Roman" w:hAnsi="Times New Roman"/>
          <w:b/>
          <w:bCs/>
          <w:color w:val="000000" w:themeColor="text1"/>
        </w:rPr>
        <w:t>EUR</w:t>
      </w:r>
      <w:r w:rsidR="00F32CA5" w:rsidRPr="00AA18B1">
        <w:rPr>
          <w:rFonts w:ascii="Times New Roman" w:hAnsi="Times New Roman"/>
          <w:color w:val="000000" w:themeColor="text1"/>
        </w:rPr>
        <w:t xml:space="preserve"> </w:t>
      </w:r>
      <w:r w:rsidR="00EB01C8" w:rsidRPr="00AA18B1">
        <w:rPr>
          <w:rFonts w:ascii="Times New Roman" w:hAnsi="Times New Roman"/>
          <w:color w:val="000000" w:themeColor="text1"/>
        </w:rPr>
        <w:t xml:space="preserve">ili </w:t>
      </w:r>
      <w:r w:rsidR="00167C6A" w:rsidRPr="00AA18B1">
        <w:rPr>
          <w:rFonts w:ascii="Times New Roman" w:hAnsi="Times New Roman"/>
          <w:color w:val="000000" w:themeColor="text1"/>
        </w:rPr>
        <w:t>43,35</w:t>
      </w:r>
      <w:r w:rsidR="00BD44E9" w:rsidRPr="00AA18B1">
        <w:rPr>
          <w:rFonts w:ascii="Times New Roman" w:hAnsi="Times New Roman"/>
          <w:color w:val="000000" w:themeColor="text1"/>
        </w:rPr>
        <w:t xml:space="preserve"> % u odnosu na </w:t>
      </w:r>
      <w:r w:rsidR="00CA717D" w:rsidRPr="00AA18B1">
        <w:rPr>
          <w:rFonts w:ascii="Times New Roman" w:hAnsi="Times New Roman"/>
          <w:color w:val="000000" w:themeColor="text1"/>
        </w:rPr>
        <w:t>izvorni</w:t>
      </w:r>
      <w:r w:rsidR="00BD44E9" w:rsidRPr="00AA18B1">
        <w:rPr>
          <w:rFonts w:ascii="Times New Roman" w:hAnsi="Times New Roman"/>
          <w:color w:val="000000" w:themeColor="text1"/>
        </w:rPr>
        <w:t xml:space="preserve"> plan za 202</w:t>
      </w:r>
      <w:r w:rsidR="00167C6A" w:rsidRPr="00AA18B1">
        <w:rPr>
          <w:rFonts w:ascii="Times New Roman" w:hAnsi="Times New Roman"/>
          <w:color w:val="000000" w:themeColor="text1"/>
        </w:rPr>
        <w:t>5</w:t>
      </w:r>
      <w:r w:rsidR="00BD44E9" w:rsidRPr="00AA18B1">
        <w:rPr>
          <w:rFonts w:ascii="Times New Roman" w:hAnsi="Times New Roman"/>
          <w:color w:val="000000" w:themeColor="text1"/>
        </w:rPr>
        <w:t xml:space="preserve">. i veći su za </w:t>
      </w:r>
      <w:r w:rsidR="00632DBE" w:rsidRPr="00AA18B1">
        <w:rPr>
          <w:rFonts w:ascii="Times New Roman" w:hAnsi="Times New Roman"/>
          <w:color w:val="000000" w:themeColor="text1"/>
        </w:rPr>
        <w:t>132.</w:t>
      </w:r>
      <w:r w:rsidR="00951B61" w:rsidRPr="00AA18B1">
        <w:rPr>
          <w:rFonts w:ascii="Times New Roman" w:hAnsi="Times New Roman"/>
          <w:color w:val="000000" w:themeColor="text1"/>
        </w:rPr>
        <w:t>427,65</w:t>
      </w:r>
      <w:r w:rsidR="00CF4CD7" w:rsidRPr="00AA18B1">
        <w:rPr>
          <w:rFonts w:ascii="Times New Roman" w:hAnsi="Times New Roman"/>
          <w:color w:val="000000" w:themeColor="text1"/>
        </w:rPr>
        <w:t xml:space="preserve"> </w:t>
      </w:r>
      <w:r w:rsidR="00F32CA5" w:rsidRPr="00AA18B1">
        <w:rPr>
          <w:rFonts w:ascii="Times New Roman" w:hAnsi="Times New Roman"/>
          <w:color w:val="000000" w:themeColor="text1"/>
        </w:rPr>
        <w:t>EUR</w:t>
      </w:r>
      <w:r w:rsidR="00BD44E9" w:rsidRPr="00AA18B1">
        <w:rPr>
          <w:rFonts w:ascii="Times New Roman" w:hAnsi="Times New Roman"/>
          <w:color w:val="000000" w:themeColor="text1"/>
        </w:rPr>
        <w:t xml:space="preserve"> u odnosu na prethodno izvještajno razdoblje, </w:t>
      </w:r>
      <w:r w:rsidR="00DB137C" w:rsidRPr="00AA18B1">
        <w:rPr>
          <w:rFonts w:ascii="Times New Roman" w:hAnsi="Times New Roman"/>
          <w:color w:val="000000" w:themeColor="text1"/>
        </w:rPr>
        <w:t xml:space="preserve">a </w:t>
      </w:r>
      <w:r w:rsidR="00CF42FD" w:rsidRPr="00AA18B1">
        <w:rPr>
          <w:rFonts w:ascii="Times New Roman" w:hAnsi="Times New Roman"/>
          <w:color w:val="000000" w:themeColor="text1"/>
        </w:rPr>
        <w:t>o</w:t>
      </w:r>
      <w:r w:rsidR="00AB55D8" w:rsidRPr="00AA18B1">
        <w:rPr>
          <w:rFonts w:ascii="Times New Roman" w:hAnsi="Times New Roman"/>
          <w:color w:val="000000" w:themeColor="text1"/>
        </w:rPr>
        <w:t xml:space="preserve">dnose </w:t>
      </w:r>
      <w:r w:rsidR="0096501B" w:rsidRPr="00AA18B1">
        <w:rPr>
          <w:rFonts w:ascii="Times New Roman" w:hAnsi="Times New Roman"/>
          <w:color w:val="000000" w:themeColor="text1"/>
        </w:rPr>
        <w:t xml:space="preserve">se </w:t>
      </w:r>
      <w:r w:rsidR="00E22143" w:rsidRPr="00AA18B1">
        <w:rPr>
          <w:rFonts w:ascii="Times New Roman" w:hAnsi="Times New Roman"/>
          <w:color w:val="000000" w:themeColor="text1"/>
        </w:rPr>
        <w:t xml:space="preserve">na </w:t>
      </w:r>
      <w:r w:rsidR="00E22143" w:rsidRPr="00AA18B1">
        <w:rPr>
          <w:rFonts w:ascii="Times New Roman" w:hAnsi="Times New Roman"/>
          <w:i/>
          <w:color w:val="000000" w:themeColor="text1"/>
        </w:rPr>
        <w:t>P</w:t>
      </w:r>
      <w:r w:rsidR="00AB55D8" w:rsidRPr="00AA18B1">
        <w:rPr>
          <w:rFonts w:ascii="Times New Roman" w:hAnsi="Times New Roman"/>
          <w:i/>
          <w:color w:val="000000" w:themeColor="text1"/>
        </w:rPr>
        <w:t>rihod</w:t>
      </w:r>
      <w:r w:rsidR="00CF42FD" w:rsidRPr="00AA18B1">
        <w:rPr>
          <w:rFonts w:ascii="Times New Roman" w:hAnsi="Times New Roman"/>
          <w:i/>
          <w:color w:val="000000" w:themeColor="text1"/>
        </w:rPr>
        <w:t>e</w:t>
      </w:r>
      <w:r w:rsidR="00AB55D8" w:rsidRPr="00AA18B1">
        <w:rPr>
          <w:rFonts w:ascii="Times New Roman" w:hAnsi="Times New Roman"/>
          <w:i/>
          <w:color w:val="000000" w:themeColor="text1"/>
        </w:rPr>
        <w:t xml:space="preserve"> iz nadležnog proračuna </w:t>
      </w:r>
      <w:r w:rsidR="0051670A" w:rsidRPr="00AA18B1">
        <w:rPr>
          <w:rFonts w:ascii="Times New Roman" w:hAnsi="Times New Roman"/>
          <w:i/>
          <w:color w:val="000000" w:themeColor="text1"/>
        </w:rPr>
        <w:t>za financiranje rashoda poslovanja</w:t>
      </w:r>
      <w:r w:rsidR="0051670A" w:rsidRPr="00AA18B1">
        <w:rPr>
          <w:rFonts w:ascii="Times New Roman" w:hAnsi="Times New Roman"/>
          <w:color w:val="000000" w:themeColor="text1"/>
        </w:rPr>
        <w:t xml:space="preserve"> u iznosu od </w:t>
      </w:r>
      <w:r w:rsidR="00B66FFE" w:rsidRPr="00AA18B1">
        <w:rPr>
          <w:rFonts w:ascii="Times New Roman" w:hAnsi="Times New Roman"/>
          <w:color w:val="000000" w:themeColor="text1"/>
        </w:rPr>
        <w:t>614.475,05</w:t>
      </w:r>
      <w:r w:rsidR="006E379B" w:rsidRPr="00AA18B1">
        <w:rPr>
          <w:rFonts w:ascii="Times New Roman" w:hAnsi="Times New Roman"/>
          <w:color w:val="000000" w:themeColor="text1"/>
        </w:rPr>
        <w:t xml:space="preserve"> </w:t>
      </w:r>
      <w:r w:rsidR="00F32CA5" w:rsidRPr="00AA18B1">
        <w:rPr>
          <w:rFonts w:ascii="Times New Roman" w:hAnsi="Times New Roman"/>
          <w:color w:val="000000" w:themeColor="text1"/>
        </w:rPr>
        <w:t>EUR</w:t>
      </w:r>
      <w:r w:rsidR="0051670A" w:rsidRPr="00AA18B1">
        <w:rPr>
          <w:rFonts w:ascii="Times New Roman" w:hAnsi="Times New Roman"/>
          <w:color w:val="000000" w:themeColor="text1"/>
        </w:rPr>
        <w:t xml:space="preserve"> te </w:t>
      </w:r>
      <w:r w:rsidR="00E22143" w:rsidRPr="00AA18B1">
        <w:rPr>
          <w:rFonts w:ascii="Times New Roman" w:hAnsi="Times New Roman"/>
          <w:i/>
          <w:color w:val="000000" w:themeColor="text1"/>
        </w:rPr>
        <w:t>P</w:t>
      </w:r>
      <w:r w:rsidR="0051670A" w:rsidRPr="00AA18B1">
        <w:rPr>
          <w:rFonts w:ascii="Times New Roman" w:hAnsi="Times New Roman"/>
          <w:i/>
          <w:color w:val="000000" w:themeColor="text1"/>
        </w:rPr>
        <w:t>rihode iz nadležnog proračuna</w:t>
      </w:r>
      <w:r w:rsidR="00A61A53" w:rsidRPr="00AA18B1">
        <w:rPr>
          <w:rFonts w:ascii="Times New Roman" w:hAnsi="Times New Roman"/>
          <w:i/>
          <w:color w:val="000000" w:themeColor="text1"/>
        </w:rPr>
        <w:t xml:space="preserve"> za</w:t>
      </w:r>
      <w:r w:rsidR="0051670A" w:rsidRPr="00AA18B1">
        <w:rPr>
          <w:rFonts w:ascii="Times New Roman" w:hAnsi="Times New Roman"/>
          <w:i/>
          <w:color w:val="000000" w:themeColor="text1"/>
        </w:rPr>
        <w:t xml:space="preserve"> financiranje rashoda za nabavu nefinancijske imovine</w:t>
      </w:r>
      <w:r w:rsidR="0051670A" w:rsidRPr="00AA18B1">
        <w:rPr>
          <w:rFonts w:ascii="Times New Roman" w:hAnsi="Times New Roman"/>
          <w:color w:val="000000" w:themeColor="text1"/>
        </w:rPr>
        <w:t xml:space="preserve"> u iznosu od </w:t>
      </w:r>
      <w:r w:rsidR="00B66FFE" w:rsidRPr="00AA18B1">
        <w:rPr>
          <w:rFonts w:ascii="Times New Roman" w:hAnsi="Times New Roman"/>
          <w:color w:val="000000" w:themeColor="text1"/>
        </w:rPr>
        <w:t>4.995,50</w:t>
      </w:r>
      <w:r w:rsidR="0090473C" w:rsidRPr="00AA18B1">
        <w:rPr>
          <w:rFonts w:ascii="Times New Roman" w:hAnsi="Times New Roman"/>
          <w:color w:val="000000" w:themeColor="text1"/>
        </w:rPr>
        <w:t xml:space="preserve"> </w:t>
      </w:r>
      <w:r w:rsidR="00F32CA5" w:rsidRPr="00AA18B1">
        <w:rPr>
          <w:rFonts w:ascii="Times New Roman" w:hAnsi="Times New Roman"/>
          <w:color w:val="000000" w:themeColor="text1"/>
        </w:rPr>
        <w:t>EUR</w:t>
      </w:r>
      <w:r w:rsidR="0051670A" w:rsidRPr="00AA18B1">
        <w:rPr>
          <w:rFonts w:ascii="Times New Roman" w:hAnsi="Times New Roman"/>
          <w:color w:val="000000" w:themeColor="text1"/>
        </w:rPr>
        <w:t>.</w:t>
      </w:r>
    </w:p>
    <w:p w14:paraId="10EF57BE" w14:textId="5C074997" w:rsidR="00D55C14" w:rsidRPr="00AA18B1" w:rsidRDefault="004D2AA6" w:rsidP="00D55C14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AA18B1">
        <w:rPr>
          <w:rFonts w:ascii="Times New Roman" w:hAnsi="Times New Roman"/>
          <w:sz w:val="24"/>
          <w:szCs w:val="24"/>
        </w:rPr>
        <w:t>Povećanje prihoda poslovanja (ujedno i rashoda poslovanja) najvećim je dijelom nastalo</w:t>
      </w:r>
      <w:r w:rsidR="00456439" w:rsidRPr="00AA18B1">
        <w:rPr>
          <w:rFonts w:ascii="Times New Roman" w:hAnsi="Times New Roman"/>
          <w:sz w:val="24"/>
          <w:szCs w:val="24"/>
        </w:rPr>
        <w:t xml:space="preserve"> </w:t>
      </w:r>
      <w:r w:rsidR="00B8582D" w:rsidRPr="00AA18B1">
        <w:rPr>
          <w:rFonts w:ascii="Times New Roman" w:hAnsi="Times New Roman"/>
          <w:sz w:val="24"/>
          <w:szCs w:val="24"/>
        </w:rPr>
        <w:t xml:space="preserve">zbog povećanja </w:t>
      </w:r>
      <w:r w:rsidR="00AA18B1">
        <w:rPr>
          <w:rFonts w:ascii="Times New Roman" w:hAnsi="Times New Roman"/>
          <w:sz w:val="24"/>
          <w:szCs w:val="24"/>
        </w:rPr>
        <w:t>broja zap</w:t>
      </w:r>
      <w:r w:rsidR="00FB3FCD">
        <w:rPr>
          <w:rFonts w:ascii="Times New Roman" w:hAnsi="Times New Roman"/>
          <w:sz w:val="24"/>
          <w:szCs w:val="24"/>
        </w:rPr>
        <w:t>o</w:t>
      </w:r>
      <w:r w:rsidR="00AA18B1">
        <w:rPr>
          <w:rFonts w:ascii="Times New Roman" w:hAnsi="Times New Roman"/>
          <w:sz w:val="24"/>
          <w:szCs w:val="24"/>
        </w:rPr>
        <w:t>slenih</w:t>
      </w:r>
      <w:r w:rsidR="001D6A77" w:rsidRPr="00AA18B1">
        <w:rPr>
          <w:rFonts w:ascii="Times New Roman" w:hAnsi="Times New Roman"/>
          <w:sz w:val="24"/>
          <w:szCs w:val="24"/>
        </w:rPr>
        <w:t>.</w:t>
      </w:r>
      <w:r w:rsidR="00B8582D" w:rsidRPr="00AA18B1">
        <w:rPr>
          <w:rFonts w:ascii="Times New Roman" w:hAnsi="Times New Roman"/>
          <w:sz w:val="24"/>
          <w:szCs w:val="24"/>
        </w:rPr>
        <w:t xml:space="preserve"> </w:t>
      </w:r>
      <w:r w:rsidR="00D55C14" w:rsidRPr="00AA18B1">
        <w:rPr>
          <w:rFonts w:ascii="Times New Roman" w:hAnsi="Times New Roman"/>
          <w:sz w:val="24"/>
          <w:szCs w:val="24"/>
        </w:rPr>
        <w:t xml:space="preserve">U izvještajnom razdoblju prethodne godine Ured je zapošljavao samo dvije državne dužnosnice (s obzirom na to da je jedna zamjenica pravobraniteljice za djecu s danom 30. studenoga 2023. razriješena dužnosti na osobni zahtjev, a nova zamjenica stupila je na dužnost u srpnju 2024. godine). </w:t>
      </w:r>
    </w:p>
    <w:p w14:paraId="4905BF1B" w14:textId="77777777" w:rsidR="00D55C14" w:rsidRPr="00AA18B1" w:rsidRDefault="00D55C14" w:rsidP="00D55C14">
      <w:pPr>
        <w:pStyle w:val="Bezproreda"/>
        <w:jc w:val="both"/>
        <w:rPr>
          <w:rFonts w:ascii="Times New Roman" w:hAnsi="Times New Roman"/>
          <w:b/>
          <w:bCs/>
          <w:sz w:val="24"/>
          <w:szCs w:val="24"/>
        </w:rPr>
      </w:pPr>
      <w:r w:rsidRPr="00AA18B1">
        <w:rPr>
          <w:rFonts w:ascii="Times New Roman" w:hAnsi="Times New Roman"/>
          <w:sz w:val="24"/>
          <w:szCs w:val="24"/>
        </w:rPr>
        <w:t xml:space="preserve">Trenutno poslove i aktivnosti iz djelokruga Ured obavlja </w:t>
      </w:r>
      <w:r w:rsidRPr="00AA18B1">
        <w:rPr>
          <w:rFonts w:ascii="Times New Roman" w:hAnsi="Times New Roman"/>
          <w:b/>
          <w:bCs/>
          <w:sz w:val="24"/>
          <w:szCs w:val="24"/>
        </w:rPr>
        <w:t>19 državnih službenika i tri državne dužnosnice</w:t>
      </w:r>
      <w:r w:rsidRPr="00AA18B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.</w:t>
      </w:r>
    </w:p>
    <w:p w14:paraId="418A46F3" w14:textId="15755242" w:rsidR="004D2AA6" w:rsidRPr="00AA18B1" w:rsidRDefault="001D6A77" w:rsidP="004D2AA6">
      <w:pPr>
        <w:keepNext/>
        <w:outlineLvl w:val="2"/>
        <w:rPr>
          <w:rFonts w:ascii="Times New Roman" w:hAnsi="Times New Roman"/>
          <w:shd w:val="clear" w:color="auto" w:fill="FFFFFF"/>
        </w:rPr>
      </w:pPr>
      <w:r w:rsidRPr="00AA18B1">
        <w:rPr>
          <w:rFonts w:ascii="Times New Roman" w:hAnsi="Times New Roman"/>
          <w:lang w:eastAsia="en-US"/>
        </w:rPr>
        <w:t xml:space="preserve">Drugi razlog je taj </w:t>
      </w:r>
      <w:r w:rsidR="004D2AA6" w:rsidRPr="00AA18B1">
        <w:rPr>
          <w:rFonts w:ascii="Times New Roman" w:hAnsi="Times New Roman"/>
          <w:lang w:eastAsia="en-US"/>
        </w:rPr>
        <w:t xml:space="preserve"> jer je u svibnju ove godine</w:t>
      </w:r>
      <w:r w:rsidR="004D2AA6" w:rsidRPr="00AA18B1">
        <w:rPr>
          <w:rFonts w:ascii="Times New Roman" w:hAnsi="Times New Roman"/>
        </w:rPr>
        <w:t xml:space="preserve"> </w:t>
      </w:r>
      <w:r w:rsidR="004D2AA6" w:rsidRPr="00AA18B1">
        <w:rPr>
          <w:rFonts w:ascii="Times New Roman" w:hAnsi="Times New Roman"/>
          <w:shd w:val="clear" w:color="auto" w:fill="FFFFFF"/>
        </w:rPr>
        <w:t xml:space="preserve">zbog planirane konstrukcijske obnove zgrade oštećene potresom u kojoj je dosad bio središnji </w:t>
      </w:r>
      <w:r w:rsidR="00266860">
        <w:rPr>
          <w:rFonts w:ascii="Times New Roman" w:hAnsi="Times New Roman"/>
          <w:shd w:val="clear" w:color="auto" w:fill="FFFFFF"/>
        </w:rPr>
        <w:t>U</w:t>
      </w:r>
      <w:r w:rsidR="004D2AA6" w:rsidRPr="00AA18B1">
        <w:rPr>
          <w:rFonts w:ascii="Times New Roman" w:hAnsi="Times New Roman"/>
          <w:shd w:val="clear" w:color="auto" w:fill="FFFFFF"/>
        </w:rPr>
        <w:t xml:space="preserve">red </w:t>
      </w:r>
      <w:r w:rsidR="00266860">
        <w:rPr>
          <w:rFonts w:ascii="Times New Roman" w:hAnsi="Times New Roman"/>
          <w:shd w:val="clear" w:color="auto" w:fill="FFFFFF"/>
        </w:rPr>
        <w:t>p</w:t>
      </w:r>
      <w:r w:rsidR="004D2AA6" w:rsidRPr="00AA18B1">
        <w:rPr>
          <w:rFonts w:ascii="Times New Roman" w:hAnsi="Times New Roman"/>
          <w:shd w:val="clear" w:color="auto" w:fill="FFFFFF"/>
        </w:rPr>
        <w:t xml:space="preserve">ravobranitelja za djecu, isti privremeno preseljen na novu adresu. </w:t>
      </w:r>
    </w:p>
    <w:p w14:paraId="39A4A610" w14:textId="0ED97F51" w:rsidR="00DA427A" w:rsidRPr="001B0AFD" w:rsidRDefault="004D2AA6" w:rsidP="004D2AA6">
      <w:pPr>
        <w:keepNext/>
        <w:outlineLvl w:val="2"/>
        <w:rPr>
          <w:rFonts w:ascii="Times New Roman" w:hAnsi="Times New Roman"/>
        </w:rPr>
      </w:pPr>
      <w:r w:rsidRPr="00CE357C">
        <w:rPr>
          <w:rFonts w:ascii="Times New Roman" w:hAnsi="Times New Roman"/>
          <w:shd w:val="clear" w:color="auto" w:fill="FFFFFF"/>
        </w:rPr>
        <w:t xml:space="preserve">Naime, </w:t>
      </w:r>
      <w:r w:rsidRPr="00CE357C">
        <w:rPr>
          <w:rFonts w:ascii="Times New Roman" w:hAnsi="Times New Roman"/>
        </w:rPr>
        <w:t xml:space="preserve">Ured pravobranitelja za djecu u Zagrebu djeluje na adresi Nikole Tesle 10. Tijekom potresa, spomenuta stambeno-poslovna zgrada, u kojoj je sjedište Ureda pravobranitelja za djecu, pretrpjela je značajna oštećenja </w:t>
      </w:r>
      <w:r w:rsidRPr="00CE357C">
        <w:rPr>
          <w:rFonts w:ascii="Times New Roman" w:hAnsi="Times New Roman"/>
          <w:color w:val="231F20"/>
          <w:shd w:val="clear" w:color="auto" w:fill="FFFFFF"/>
        </w:rPr>
        <w:t xml:space="preserve">te joj je </w:t>
      </w:r>
      <w:r w:rsidRPr="00CE357C">
        <w:rPr>
          <w:rFonts w:ascii="Times New Roman" w:hAnsi="Times New Roman"/>
          <w:shd w:val="clear" w:color="auto" w:fill="FFFFFF"/>
        </w:rPr>
        <w:t xml:space="preserve">narušeno konstruktivno stanje i stanje mehaničke otpornosti i stabilnosti čime je </w:t>
      </w:r>
      <w:r w:rsidRPr="00CE357C">
        <w:rPr>
          <w:rFonts w:ascii="Times New Roman" w:hAnsi="Times New Roman"/>
          <w:b/>
          <w:bCs/>
          <w:shd w:val="clear" w:color="auto" w:fill="FFFFFF"/>
        </w:rPr>
        <w:t>dovedeno u pitanje njezino sigurno korištenje</w:t>
      </w:r>
      <w:r w:rsidRPr="00CE357C">
        <w:rPr>
          <w:rFonts w:ascii="Times New Roman" w:hAnsi="Times New Roman"/>
          <w:b/>
          <w:bCs/>
          <w:color w:val="231F20"/>
          <w:shd w:val="clear" w:color="auto" w:fill="FFFFFF"/>
        </w:rPr>
        <w:t>.</w:t>
      </w:r>
      <w:r w:rsidRPr="00CE357C">
        <w:rPr>
          <w:rFonts w:ascii="Times New Roman" w:hAnsi="Times New Roman"/>
          <w:color w:val="231F20"/>
          <w:shd w:val="clear" w:color="auto" w:fill="FFFFFF"/>
        </w:rPr>
        <w:t xml:space="preserve"> S</w:t>
      </w:r>
      <w:r w:rsidRPr="00CE357C">
        <w:rPr>
          <w:rFonts w:ascii="Times New Roman" w:hAnsi="Times New Roman"/>
        </w:rPr>
        <w:t>tručnim pregledom proglašena je nesigurnom za daljnje korištenje, a konstrukcijska obnova će zahtijevati iseljenje svih stanara na određeno vremensko razdoblje, zbog čega je Ured pravobranitelja za djecu trebao osigurati odgovarajući zamjenski prostor.</w:t>
      </w:r>
      <w:r w:rsidR="001F737C" w:rsidRPr="00CE357C">
        <w:rPr>
          <w:rFonts w:ascii="Times New Roman" w:hAnsi="Times New Roman"/>
        </w:rPr>
        <w:t xml:space="preserve"> </w:t>
      </w:r>
      <w:r w:rsidR="001F737C" w:rsidRPr="00CE357C">
        <w:rPr>
          <w:rFonts w:ascii="Times New Roman" w:eastAsia="Calibri" w:hAnsi="Times New Roman"/>
        </w:rPr>
        <w:t>Tijekom 2024. godine i u 2025. godini u nekoliko navrata Ministarstvu</w:t>
      </w:r>
      <w:r w:rsidR="001F737C" w:rsidRPr="00CE357C">
        <w:rPr>
          <w:rFonts w:ascii="Times New Roman" w:hAnsi="Times New Roman"/>
        </w:rPr>
        <w:t xml:space="preserve"> prostornoga uređenja, graditeljstva i državne imovine upućivali smo </w:t>
      </w:r>
      <w:r w:rsidR="001F737C" w:rsidRPr="00CE357C">
        <w:rPr>
          <w:rFonts w:ascii="Times New Roman" w:hAnsi="Times New Roman"/>
          <w:i/>
          <w:iCs/>
        </w:rPr>
        <w:t xml:space="preserve">Zahtjev za dodjelu privremenog poslovnog prostora koji je u vlasništvu Republike Hrvatske na  privremeno korištenje bez naknade </w:t>
      </w:r>
      <w:r w:rsidR="001F737C" w:rsidRPr="00CE357C">
        <w:rPr>
          <w:rFonts w:ascii="Times New Roman" w:hAnsi="Times New Roman"/>
          <w:shd w:val="clear" w:color="auto" w:fill="FFFFFF"/>
        </w:rPr>
        <w:t xml:space="preserve">za potrebe rada odnosno obavljanja redovne djelatnosti Pravobranitelja za djecu u skladu sa </w:t>
      </w:r>
      <w:r w:rsidR="001F737C" w:rsidRPr="00CE357C">
        <w:rPr>
          <w:rFonts w:ascii="Times New Roman" w:hAnsi="Times New Roman"/>
          <w:i/>
          <w:iCs/>
          <w:shd w:val="clear" w:color="auto" w:fill="FFFFFF"/>
        </w:rPr>
        <w:t>Zakonom o Pravobranitelju za djecu</w:t>
      </w:r>
      <w:r w:rsidR="001F737C" w:rsidRPr="00CE357C">
        <w:rPr>
          <w:rFonts w:ascii="Times New Roman" w:hAnsi="Times New Roman"/>
          <w:shd w:val="clear" w:color="auto" w:fill="FFFFFF"/>
        </w:rPr>
        <w:t xml:space="preserve"> (NN73/17).</w:t>
      </w:r>
      <w:r w:rsidR="009411E1" w:rsidRPr="00CE357C">
        <w:rPr>
          <w:rFonts w:ascii="Times New Roman" w:hAnsi="Times New Roman"/>
          <w:shd w:val="clear" w:color="auto" w:fill="FFFFFF"/>
        </w:rPr>
        <w:t xml:space="preserve"> </w:t>
      </w:r>
      <w:r w:rsidR="00CE357C" w:rsidRPr="00CE357C">
        <w:rPr>
          <w:rFonts w:ascii="Times New Roman" w:hAnsi="Times New Roman"/>
          <w:shd w:val="clear" w:color="auto" w:fill="FFFFFF"/>
        </w:rPr>
        <w:t xml:space="preserve">S obzirom na to da nas je </w:t>
      </w:r>
      <w:r w:rsidR="00280F61">
        <w:rPr>
          <w:rFonts w:ascii="Times New Roman" w:hAnsi="Times New Roman"/>
        </w:rPr>
        <w:t>u</w:t>
      </w:r>
      <w:r w:rsidR="00CE357C" w:rsidRPr="00CE357C">
        <w:rPr>
          <w:rFonts w:ascii="Times New Roman" w:hAnsi="Times New Roman"/>
        </w:rPr>
        <w:t xml:space="preserve"> ožujku 2025. godine </w:t>
      </w:r>
      <w:r w:rsidR="00CE357C" w:rsidRPr="00C027A1">
        <w:rPr>
          <w:rFonts w:ascii="Times New Roman" w:hAnsi="Times New Roman"/>
        </w:rPr>
        <w:t>Ministarstvo prostornoga uređenja, graditeljstva i državne imovine obavijestilo da ne raspolaže odgovarajućom nekretninom u vlasništvu Republike Hrvatske na području Grada Zagreba, koja bi se mogla Uredu pravobranitelja za djecu dodijeliti na uporabu</w:t>
      </w:r>
      <w:r w:rsidR="001B0AFD">
        <w:rPr>
          <w:rFonts w:ascii="Times New Roman" w:hAnsi="Times New Roman"/>
        </w:rPr>
        <w:t>,</w:t>
      </w:r>
      <w:r w:rsidRPr="004D2AA6">
        <w:rPr>
          <w:rFonts w:ascii="Times New Roman" w:hAnsi="Times New Roman"/>
        </w:rPr>
        <w:t xml:space="preserve"> pronađen</w:t>
      </w:r>
      <w:r w:rsidR="001B0AFD">
        <w:rPr>
          <w:rFonts w:ascii="Times New Roman" w:hAnsi="Times New Roman"/>
        </w:rPr>
        <w:t xml:space="preserve"> je</w:t>
      </w:r>
      <w:r w:rsidRPr="004D2AA6">
        <w:rPr>
          <w:rFonts w:ascii="Times New Roman" w:hAnsi="Times New Roman"/>
        </w:rPr>
        <w:t xml:space="preserve"> privremeni zamjenski poslovni prostor i 28. travnja 2025. godine na određeno vrijeme u trajanju od dvije godine računato od 01.05.2025. do 30.4.2027. godine sklopljen je </w:t>
      </w:r>
      <w:r w:rsidRPr="004D2AA6">
        <w:rPr>
          <w:rFonts w:ascii="Times New Roman" w:hAnsi="Times New Roman"/>
          <w:i/>
          <w:iCs/>
        </w:rPr>
        <w:t>Ugovor o zakupu poslovnog prostora</w:t>
      </w:r>
      <w:r w:rsidR="00A31323">
        <w:rPr>
          <w:rFonts w:ascii="Times New Roman" w:hAnsi="Times New Roman"/>
          <w:i/>
          <w:iCs/>
        </w:rPr>
        <w:t xml:space="preserve">. </w:t>
      </w:r>
      <w:r w:rsidR="00DA427A" w:rsidRPr="00DA427A">
        <w:rPr>
          <w:rFonts w:ascii="Times New Roman" w:eastAsia="Calibri" w:hAnsi="Times New Roman"/>
          <w:kern w:val="2"/>
          <w:lang w:eastAsia="en-US"/>
        </w:rPr>
        <w:t>Godišnja zakupnina iznosi 61.320,96 EUR bez PDV-a uvećano za paušalni fiksni iznos od 7.665,12 EUR bez PDV-a na ime dijela zajedničkih troškova koji se odnose na poslovanje objekta u kojem se nalazi predmet zakupa</w:t>
      </w:r>
      <w:r w:rsidR="00412387">
        <w:rPr>
          <w:rFonts w:ascii="Times New Roman" w:eastAsia="Calibri" w:hAnsi="Times New Roman"/>
          <w:kern w:val="2"/>
          <w:lang w:eastAsia="en-US"/>
        </w:rPr>
        <w:t>.</w:t>
      </w:r>
    </w:p>
    <w:p w14:paraId="76BBD641" w14:textId="77777777" w:rsidR="00412387" w:rsidRDefault="00412387" w:rsidP="004D2AA6">
      <w:pPr>
        <w:keepNext/>
        <w:outlineLvl w:val="2"/>
        <w:rPr>
          <w:rFonts w:ascii="Times New Roman" w:hAnsi="Times New Roman"/>
          <w:i/>
          <w:iCs/>
        </w:rPr>
      </w:pPr>
    </w:p>
    <w:p w14:paraId="031B01FF" w14:textId="55AC3D33" w:rsidR="004D2AA6" w:rsidRPr="004D2AA6" w:rsidRDefault="004D2AA6" w:rsidP="004D2AA6">
      <w:pPr>
        <w:keepNext/>
        <w:outlineLvl w:val="2"/>
        <w:rPr>
          <w:rFonts w:ascii="Times New Roman" w:hAnsi="Times New Roman"/>
          <w:shd w:val="clear" w:color="auto" w:fill="FFFFFF"/>
        </w:rPr>
      </w:pPr>
      <w:r w:rsidRPr="004D2AA6">
        <w:rPr>
          <w:rFonts w:ascii="Times New Roman" w:hAnsi="Times New Roman"/>
          <w:bCs/>
          <w:lang w:eastAsia="en-US"/>
        </w:rPr>
        <w:t xml:space="preserve">Vrijednosno značajnije povećanje odnosi se i na prihode iz nadležnog proračuna za financiranje rashoda za nabavu nefinancijske imovine </w:t>
      </w:r>
      <w:r w:rsidRPr="004D2AA6">
        <w:rPr>
          <w:rFonts w:ascii="Times New Roman" w:hAnsi="Times New Roman"/>
          <w:lang w:eastAsia="en-US"/>
        </w:rPr>
        <w:t xml:space="preserve">s </w:t>
      </w:r>
      <w:r w:rsidRPr="004D2AA6">
        <w:rPr>
          <w:rFonts w:ascii="Times New Roman" w:hAnsi="Times New Roman"/>
        </w:rPr>
        <w:t xml:space="preserve">obzirom na to </w:t>
      </w:r>
      <w:r w:rsidRPr="004D2AA6">
        <w:rPr>
          <w:rFonts w:ascii="Times New Roman" w:hAnsi="Times New Roman"/>
          <w:shd w:val="clear" w:color="auto" w:fill="FFFFFF"/>
        </w:rPr>
        <w:t xml:space="preserve">da je </w:t>
      </w:r>
      <w:bookmarkStart w:id="8" w:name="_Hlk202443564"/>
      <w:r w:rsidRPr="004D2AA6">
        <w:rPr>
          <w:rFonts w:ascii="Times New Roman" w:hAnsi="Times New Roman"/>
          <w:shd w:val="clear" w:color="auto" w:fill="FFFFFF"/>
        </w:rPr>
        <w:t xml:space="preserve">zbog planirane konstrukcijske obnove zgrade oštećene potresom u kojoj je dosad bio središnji ured Pravobranitelja za djecu, isti privremeno </w:t>
      </w:r>
      <w:r w:rsidRPr="004D2AA6">
        <w:rPr>
          <w:rFonts w:ascii="Times New Roman" w:hAnsi="Times New Roman"/>
          <w:shd w:val="clear" w:color="auto" w:fill="FFFFFF"/>
        </w:rPr>
        <w:lastRenderedPageBreak/>
        <w:t>preseljen na novu adresu</w:t>
      </w:r>
      <w:bookmarkEnd w:id="8"/>
      <w:r w:rsidRPr="004D2AA6">
        <w:rPr>
          <w:rFonts w:ascii="Times New Roman" w:hAnsi="Times New Roman"/>
          <w:shd w:val="clear" w:color="auto" w:fill="FFFFFF"/>
        </w:rPr>
        <w:t xml:space="preserve">, te je </w:t>
      </w:r>
      <w:r w:rsidR="00B462F0">
        <w:rPr>
          <w:rFonts w:ascii="Times New Roman" w:hAnsi="Times New Roman"/>
          <w:shd w:val="clear" w:color="auto" w:fill="FFFFFF"/>
        </w:rPr>
        <w:t xml:space="preserve">zbog nemogućnosti </w:t>
      </w:r>
      <w:r w:rsidR="00014B27">
        <w:rPr>
          <w:rFonts w:ascii="Times New Roman" w:hAnsi="Times New Roman"/>
          <w:shd w:val="clear" w:color="auto" w:fill="FFFFFF"/>
        </w:rPr>
        <w:t xml:space="preserve">prijenosa i kvara na postojećoj </w:t>
      </w:r>
      <w:r w:rsidRPr="004D2AA6">
        <w:rPr>
          <w:rFonts w:ascii="Times New Roman" w:hAnsi="Times New Roman"/>
          <w:shd w:val="clear" w:color="auto" w:fill="FFFFFF"/>
        </w:rPr>
        <w:t xml:space="preserve">nabavljena i ugrađena nova telefonska centrala i 18 </w:t>
      </w:r>
      <w:r w:rsidR="00014B27">
        <w:rPr>
          <w:rFonts w:ascii="Times New Roman" w:hAnsi="Times New Roman"/>
          <w:shd w:val="clear" w:color="auto" w:fill="FFFFFF"/>
        </w:rPr>
        <w:t xml:space="preserve">pripadajućih </w:t>
      </w:r>
      <w:r w:rsidRPr="004D2AA6">
        <w:rPr>
          <w:rFonts w:ascii="Times New Roman" w:hAnsi="Times New Roman"/>
          <w:shd w:val="clear" w:color="auto" w:fill="FFFFFF"/>
        </w:rPr>
        <w:t>telefonskih aparata</w:t>
      </w:r>
      <w:r w:rsidR="00014B27">
        <w:rPr>
          <w:rFonts w:ascii="Times New Roman" w:hAnsi="Times New Roman"/>
          <w:shd w:val="clear" w:color="auto" w:fill="FFFFFF"/>
        </w:rPr>
        <w:t>.</w:t>
      </w:r>
    </w:p>
    <w:p w14:paraId="3E2854AD" w14:textId="77777777" w:rsidR="004D2AA6" w:rsidRPr="004D2AA6" w:rsidRDefault="004D2AA6" w:rsidP="004D2AA6">
      <w:pPr>
        <w:keepNext/>
        <w:outlineLvl w:val="2"/>
        <w:rPr>
          <w:rFonts w:ascii="Times New Roman" w:hAnsi="Times New Roman"/>
        </w:rPr>
      </w:pPr>
      <w:r w:rsidRPr="004D2AA6">
        <w:rPr>
          <w:rFonts w:ascii="Times New Roman" w:hAnsi="Times New Roman"/>
        </w:rPr>
        <w:t xml:space="preserve">  </w:t>
      </w:r>
    </w:p>
    <w:p w14:paraId="1E875E3A" w14:textId="417A7C32" w:rsidR="00AB55D8" w:rsidRPr="004D2AA6" w:rsidRDefault="00E22143" w:rsidP="0051670A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 w:rsidRPr="004D2AA6">
        <w:rPr>
          <w:rFonts w:ascii="Times New Roman" w:hAnsi="Times New Roman"/>
          <w:color w:val="000000" w:themeColor="text1"/>
        </w:rPr>
        <w:t xml:space="preserve">U okviru ovog izvještajnog razdoblje Pravobranitelj za djecu nije ostvario prihode iz drugih izvora. </w:t>
      </w:r>
    </w:p>
    <w:p w14:paraId="1793F3E6" w14:textId="77777777" w:rsidR="0051670A" w:rsidRPr="004D2AA6" w:rsidRDefault="0051670A" w:rsidP="0051670A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</w:p>
    <w:p w14:paraId="7E62ECE9" w14:textId="472F3F22" w:rsidR="004B3894" w:rsidRPr="00CB6396" w:rsidRDefault="00AB55D8" w:rsidP="00AB55D8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 w:rsidRPr="00CB6396">
        <w:rPr>
          <w:rFonts w:ascii="Times New Roman" w:hAnsi="Times New Roman"/>
          <w:color w:val="000000" w:themeColor="text1"/>
        </w:rPr>
        <w:tab/>
        <w:t xml:space="preserve">Ukupni </w:t>
      </w:r>
      <w:r w:rsidRPr="00CB6396">
        <w:rPr>
          <w:rFonts w:ascii="Times New Roman" w:hAnsi="Times New Roman"/>
          <w:b/>
          <w:color w:val="000000" w:themeColor="text1"/>
        </w:rPr>
        <w:t>rashodi i izdaci</w:t>
      </w:r>
      <w:r w:rsidR="00446485" w:rsidRPr="00CB6396">
        <w:rPr>
          <w:rFonts w:ascii="Times New Roman" w:hAnsi="Times New Roman"/>
          <w:color w:val="000000" w:themeColor="text1"/>
        </w:rPr>
        <w:t xml:space="preserve"> i</w:t>
      </w:r>
      <w:r w:rsidR="005C4661" w:rsidRPr="00CB6396">
        <w:rPr>
          <w:rFonts w:ascii="Times New Roman" w:hAnsi="Times New Roman"/>
          <w:color w:val="000000" w:themeColor="text1"/>
        </w:rPr>
        <w:t xml:space="preserve">zvršeni su u iznosu od </w:t>
      </w:r>
      <w:r w:rsidR="00A77584">
        <w:rPr>
          <w:rFonts w:ascii="Times New Roman" w:hAnsi="Times New Roman"/>
          <w:b/>
          <w:bCs/>
          <w:color w:val="000000" w:themeColor="text1"/>
        </w:rPr>
        <w:t>619.</w:t>
      </w:r>
      <w:r w:rsidR="00E035FA">
        <w:rPr>
          <w:rFonts w:ascii="Times New Roman" w:hAnsi="Times New Roman"/>
          <w:b/>
          <w:bCs/>
          <w:color w:val="000000" w:themeColor="text1"/>
        </w:rPr>
        <w:t>470,55 EUR</w:t>
      </w:r>
      <w:r w:rsidR="00446485" w:rsidRPr="00CB6396">
        <w:rPr>
          <w:rFonts w:ascii="Times New Roman" w:hAnsi="Times New Roman"/>
          <w:color w:val="000000" w:themeColor="text1"/>
        </w:rPr>
        <w:t xml:space="preserve"> ili </w:t>
      </w:r>
      <w:r w:rsidR="00E035FA">
        <w:rPr>
          <w:rFonts w:ascii="Times New Roman" w:hAnsi="Times New Roman"/>
          <w:color w:val="000000" w:themeColor="text1"/>
        </w:rPr>
        <w:t>43,35</w:t>
      </w:r>
      <w:r w:rsidR="00D67064">
        <w:rPr>
          <w:rFonts w:ascii="Times New Roman" w:hAnsi="Times New Roman"/>
          <w:color w:val="000000" w:themeColor="text1"/>
        </w:rPr>
        <w:t xml:space="preserve"> </w:t>
      </w:r>
      <w:r w:rsidR="00446485" w:rsidRPr="00CB6396">
        <w:rPr>
          <w:rFonts w:ascii="Times New Roman" w:hAnsi="Times New Roman"/>
          <w:color w:val="000000" w:themeColor="text1"/>
        </w:rPr>
        <w:t>% u odnosu na tekući pl</w:t>
      </w:r>
      <w:r w:rsidR="005C4661" w:rsidRPr="00CB6396">
        <w:rPr>
          <w:rFonts w:ascii="Times New Roman" w:hAnsi="Times New Roman"/>
          <w:color w:val="000000" w:themeColor="text1"/>
        </w:rPr>
        <w:t xml:space="preserve">an </w:t>
      </w:r>
      <w:r w:rsidR="001A10C8" w:rsidRPr="00CB6396">
        <w:rPr>
          <w:rFonts w:ascii="Times New Roman" w:hAnsi="Times New Roman"/>
          <w:color w:val="000000" w:themeColor="text1"/>
        </w:rPr>
        <w:t>za 202</w:t>
      </w:r>
      <w:r w:rsidR="00C52750">
        <w:rPr>
          <w:rFonts w:ascii="Times New Roman" w:hAnsi="Times New Roman"/>
          <w:color w:val="000000" w:themeColor="text1"/>
        </w:rPr>
        <w:t>5</w:t>
      </w:r>
      <w:r w:rsidR="00C50CB1">
        <w:rPr>
          <w:rFonts w:ascii="Times New Roman" w:hAnsi="Times New Roman"/>
          <w:color w:val="000000" w:themeColor="text1"/>
        </w:rPr>
        <w:t>.</w:t>
      </w:r>
      <w:r w:rsidR="001A10C8" w:rsidRPr="00CB6396">
        <w:rPr>
          <w:rFonts w:ascii="Times New Roman" w:hAnsi="Times New Roman"/>
          <w:color w:val="000000" w:themeColor="text1"/>
        </w:rPr>
        <w:t xml:space="preserve"> </w:t>
      </w:r>
      <w:r w:rsidR="00E923BB" w:rsidRPr="00CB6396">
        <w:rPr>
          <w:rFonts w:ascii="Times New Roman" w:hAnsi="Times New Roman"/>
          <w:color w:val="000000" w:themeColor="text1"/>
        </w:rPr>
        <w:t xml:space="preserve">i veći su za </w:t>
      </w:r>
      <w:r w:rsidR="00C52750">
        <w:rPr>
          <w:rFonts w:ascii="Times New Roman" w:hAnsi="Times New Roman"/>
          <w:color w:val="000000" w:themeColor="text1"/>
        </w:rPr>
        <w:t>132.427,65</w:t>
      </w:r>
      <w:r w:rsidR="00C95A2A">
        <w:rPr>
          <w:rFonts w:ascii="Times New Roman" w:hAnsi="Times New Roman"/>
          <w:color w:val="000000" w:themeColor="text1"/>
        </w:rPr>
        <w:t xml:space="preserve"> </w:t>
      </w:r>
      <w:r w:rsidR="00F32CA5">
        <w:rPr>
          <w:rFonts w:ascii="Times New Roman" w:hAnsi="Times New Roman"/>
          <w:color w:val="000000" w:themeColor="text1"/>
        </w:rPr>
        <w:t>EUR</w:t>
      </w:r>
      <w:r w:rsidR="00C95A2A">
        <w:rPr>
          <w:rFonts w:ascii="Times New Roman" w:hAnsi="Times New Roman"/>
          <w:color w:val="000000" w:themeColor="text1"/>
        </w:rPr>
        <w:t xml:space="preserve"> </w:t>
      </w:r>
      <w:r w:rsidR="00446485" w:rsidRPr="00CB6396">
        <w:rPr>
          <w:rFonts w:ascii="Times New Roman" w:hAnsi="Times New Roman"/>
          <w:color w:val="000000" w:themeColor="text1"/>
        </w:rPr>
        <w:t>u odnosu na prethodno izvještajno razdoblje</w:t>
      </w:r>
      <w:r w:rsidR="00BE70F8" w:rsidRPr="00CB6396">
        <w:rPr>
          <w:rFonts w:ascii="Times New Roman" w:hAnsi="Times New Roman"/>
          <w:color w:val="000000" w:themeColor="text1"/>
        </w:rPr>
        <w:t>.</w:t>
      </w:r>
      <w:r w:rsidR="00446485" w:rsidRPr="00CB6396">
        <w:rPr>
          <w:rFonts w:ascii="Times New Roman" w:hAnsi="Times New Roman"/>
          <w:color w:val="000000" w:themeColor="text1"/>
        </w:rPr>
        <w:t xml:space="preserve"> </w:t>
      </w:r>
    </w:p>
    <w:p w14:paraId="30132E0E" w14:textId="77777777" w:rsidR="006B76F5" w:rsidRPr="00CB6396" w:rsidRDefault="004B3894" w:rsidP="00AB55D8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 w:rsidRPr="00CB6396">
        <w:rPr>
          <w:rFonts w:ascii="Times New Roman" w:hAnsi="Times New Roman"/>
          <w:color w:val="000000" w:themeColor="text1"/>
        </w:rPr>
        <w:tab/>
      </w:r>
    </w:p>
    <w:p w14:paraId="4A369F3A" w14:textId="0F1E215F" w:rsidR="00AB55D8" w:rsidRDefault="006B76F5" w:rsidP="00AB55D8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 w:rsidRPr="00CB6396">
        <w:rPr>
          <w:rFonts w:ascii="Times New Roman" w:hAnsi="Times New Roman"/>
          <w:color w:val="000000" w:themeColor="text1"/>
        </w:rPr>
        <w:tab/>
      </w:r>
      <w:r w:rsidR="00FB0CE3" w:rsidRPr="00CB6396">
        <w:rPr>
          <w:rFonts w:ascii="Times New Roman" w:hAnsi="Times New Roman"/>
          <w:color w:val="000000" w:themeColor="text1"/>
        </w:rPr>
        <w:t>Ukupno izvršeni</w:t>
      </w:r>
      <w:r w:rsidR="00BE70F8" w:rsidRPr="00CB6396">
        <w:rPr>
          <w:rFonts w:ascii="Times New Roman" w:hAnsi="Times New Roman"/>
          <w:color w:val="000000" w:themeColor="text1"/>
        </w:rPr>
        <w:t xml:space="preserve"> rashodi</w:t>
      </w:r>
      <w:r w:rsidR="00A91183" w:rsidRPr="00CB6396">
        <w:rPr>
          <w:rFonts w:ascii="Times New Roman" w:hAnsi="Times New Roman"/>
          <w:color w:val="000000" w:themeColor="text1"/>
        </w:rPr>
        <w:t xml:space="preserve"> </w:t>
      </w:r>
      <w:r w:rsidR="00BE70F8" w:rsidRPr="00CB6396">
        <w:rPr>
          <w:rFonts w:ascii="Times New Roman" w:hAnsi="Times New Roman"/>
          <w:color w:val="000000" w:themeColor="text1"/>
        </w:rPr>
        <w:t>o</w:t>
      </w:r>
      <w:r w:rsidR="00AB55D8" w:rsidRPr="00CB6396">
        <w:rPr>
          <w:rFonts w:ascii="Times New Roman" w:hAnsi="Times New Roman"/>
          <w:color w:val="000000" w:themeColor="text1"/>
        </w:rPr>
        <w:t xml:space="preserve">dnose se na </w:t>
      </w:r>
      <w:r w:rsidR="00FB0CE3" w:rsidRPr="00CB6396">
        <w:rPr>
          <w:rFonts w:ascii="Times New Roman" w:hAnsi="Times New Roman"/>
          <w:color w:val="000000" w:themeColor="text1"/>
        </w:rPr>
        <w:t>r</w:t>
      </w:r>
      <w:r w:rsidR="00AB55D8" w:rsidRPr="00CB6396">
        <w:rPr>
          <w:rFonts w:ascii="Times New Roman" w:hAnsi="Times New Roman"/>
          <w:color w:val="000000" w:themeColor="text1"/>
        </w:rPr>
        <w:t xml:space="preserve">ashode za zaposlene u iznosu </w:t>
      </w:r>
      <w:r w:rsidR="001B4151">
        <w:rPr>
          <w:rFonts w:ascii="Times New Roman" w:hAnsi="Times New Roman"/>
          <w:color w:val="000000" w:themeColor="text1"/>
        </w:rPr>
        <w:t>462.300,05</w:t>
      </w:r>
      <w:r w:rsidR="00292317">
        <w:rPr>
          <w:rFonts w:ascii="Times New Roman" w:hAnsi="Times New Roman"/>
          <w:color w:val="000000" w:themeColor="text1"/>
        </w:rPr>
        <w:t xml:space="preserve"> </w:t>
      </w:r>
      <w:r w:rsidR="00F32CA5">
        <w:rPr>
          <w:rFonts w:ascii="Times New Roman" w:hAnsi="Times New Roman"/>
          <w:color w:val="000000" w:themeColor="text1"/>
        </w:rPr>
        <w:t>EUR</w:t>
      </w:r>
      <w:r w:rsidR="00292317">
        <w:rPr>
          <w:rFonts w:ascii="Times New Roman" w:hAnsi="Times New Roman"/>
          <w:color w:val="000000" w:themeColor="text1"/>
        </w:rPr>
        <w:t>,</w:t>
      </w:r>
      <w:r w:rsidR="00AB55D8" w:rsidRPr="00CB6396">
        <w:rPr>
          <w:rFonts w:ascii="Times New Roman" w:hAnsi="Times New Roman"/>
          <w:color w:val="000000" w:themeColor="text1"/>
        </w:rPr>
        <w:t xml:space="preserve"> </w:t>
      </w:r>
      <w:r w:rsidR="00FB0CE3" w:rsidRPr="00CB6396">
        <w:rPr>
          <w:rFonts w:ascii="Times New Roman" w:hAnsi="Times New Roman"/>
          <w:color w:val="000000" w:themeColor="text1"/>
        </w:rPr>
        <w:t>m</w:t>
      </w:r>
      <w:r w:rsidR="00AB55D8" w:rsidRPr="00CB6396">
        <w:rPr>
          <w:rFonts w:ascii="Times New Roman" w:hAnsi="Times New Roman"/>
          <w:color w:val="000000" w:themeColor="text1"/>
        </w:rPr>
        <w:t xml:space="preserve">aterijalne rashode u iznosu od </w:t>
      </w:r>
      <w:r w:rsidR="001B4151">
        <w:rPr>
          <w:rFonts w:ascii="Times New Roman" w:hAnsi="Times New Roman"/>
          <w:color w:val="000000" w:themeColor="text1"/>
        </w:rPr>
        <w:t>152.175,00</w:t>
      </w:r>
      <w:r w:rsidR="00B637FD">
        <w:rPr>
          <w:rFonts w:ascii="Times New Roman" w:hAnsi="Times New Roman"/>
          <w:color w:val="000000" w:themeColor="text1"/>
        </w:rPr>
        <w:t xml:space="preserve"> eur</w:t>
      </w:r>
      <w:r w:rsidR="00E22143">
        <w:rPr>
          <w:rFonts w:ascii="Times New Roman" w:hAnsi="Times New Roman"/>
          <w:color w:val="000000" w:themeColor="text1"/>
        </w:rPr>
        <w:t>a</w:t>
      </w:r>
      <w:r w:rsidR="0095714C">
        <w:rPr>
          <w:rFonts w:ascii="Times New Roman" w:hAnsi="Times New Roman"/>
          <w:color w:val="000000" w:themeColor="text1"/>
        </w:rPr>
        <w:t xml:space="preserve"> i</w:t>
      </w:r>
      <w:r w:rsidR="00AB55D8" w:rsidRPr="00CB6396">
        <w:rPr>
          <w:rFonts w:ascii="Times New Roman" w:hAnsi="Times New Roman"/>
          <w:color w:val="000000" w:themeColor="text1"/>
        </w:rPr>
        <w:t xml:space="preserve"> </w:t>
      </w:r>
      <w:r w:rsidR="009C1BC6" w:rsidRPr="00CB6396">
        <w:rPr>
          <w:rFonts w:ascii="Times New Roman" w:hAnsi="Times New Roman"/>
          <w:color w:val="000000" w:themeColor="text1"/>
        </w:rPr>
        <w:t>r</w:t>
      </w:r>
      <w:r w:rsidR="00AB55D8" w:rsidRPr="00CB6396">
        <w:rPr>
          <w:rFonts w:ascii="Times New Roman" w:hAnsi="Times New Roman"/>
          <w:color w:val="000000" w:themeColor="text1"/>
        </w:rPr>
        <w:t xml:space="preserve">ashode za nabavu proizvedene dugotrajne imovine u iznosu od </w:t>
      </w:r>
      <w:r w:rsidR="00EF0FD7">
        <w:rPr>
          <w:rFonts w:ascii="Times New Roman" w:hAnsi="Times New Roman"/>
          <w:color w:val="000000" w:themeColor="text1"/>
        </w:rPr>
        <w:t>4.995,50</w:t>
      </w:r>
      <w:r w:rsidR="00B637FD">
        <w:rPr>
          <w:rFonts w:ascii="Times New Roman" w:hAnsi="Times New Roman"/>
          <w:color w:val="000000" w:themeColor="text1"/>
        </w:rPr>
        <w:t xml:space="preserve"> </w:t>
      </w:r>
      <w:r w:rsidR="00F32CA5">
        <w:rPr>
          <w:rFonts w:ascii="Times New Roman" w:hAnsi="Times New Roman"/>
          <w:color w:val="000000" w:themeColor="text1"/>
        </w:rPr>
        <w:t>EUR</w:t>
      </w:r>
      <w:r w:rsidR="00B637FD">
        <w:rPr>
          <w:rFonts w:ascii="Times New Roman" w:hAnsi="Times New Roman"/>
          <w:color w:val="000000" w:themeColor="text1"/>
        </w:rPr>
        <w:t xml:space="preserve">. </w:t>
      </w:r>
    </w:p>
    <w:p w14:paraId="63B7CD96" w14:textId="77777777" w:rsidR="005F06EF" w:rsidRDefault="005F06EF" w:rsidP="009E375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08377D43" w14:textId="77777777" w:rsidR="004D2AA6" w:rsidRPr="004D2AA6" w:rsidRDefault="004D2AA6" w:rsidP="004D2AA6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4D2AA6">
        <w:rPr>
          <w:rFonts w:ascii="Times New Roman" w:hAnsi="Times New Roman"/>
          <w:sz w:val="24"/>
          <w:szCs w:val="24"/>
        </w:rPr>
        <w:t xml:space="preserve">Do vrijednosno značajnijeg povećanja u odnosu na prethodnu godinu došlo je na rashodima za zaposlene. </w:t>
      </w:r>
    </w:p>
    <w:p w14:paraId="53CD3ABF" w14:textId="77777777" w:rsidR="004D2AA6" w:rsidRPr="004D2AA6" w:rsidRDefault="004D2AA6" w:rsidP="004D2AA6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4D2AA6">
        <w:rPr>
          <w:rFonts w:ascii="Times New Roman" w:hAnsi="Times New Roman"/>
          <w:sz w:val="24"/>
          <w:szCs w:val="24"/>
        </w:rPr>
        <w:t>U odnosu na izvještajno razdoblje prethodne godine rashodi za zaposlene veći su za 79.286,83</w:t>
      </w:r>
      <w:r w:rsidRPr="004D2AA6">
        <w:rPr>
          <w:rFonts w:ascii="Times New Roman" w:hAnsi="Times New Roman"/>
          <w:iCs/>
          <w:sz w:val="24"/>
          <w:szCs w:val="24"/>
        </w:rPr>
        <w:t xml:space="preserve"> EUR ili 20,7 %. </w:t>
      </w:r>
      <w:r w:rsidRPr="004D2AA6">
        <w:rPr>
          <w:rFonts w:ascii="Times New Roman" w:hAnsi="Times New Roman"/>
          <w:sz w:val="24"/>
          <w:szCs w:val="24"/>
        </w:rPr>
        <w:t xml:space="preserve">U izvještajnom razdoblju prethodne godine Ured je zapošljavao samo dvije državne dužnosnice (s obzirom na to da je jedna zamjenica pravobraniteljice za djecu s danom 30. studenoga 2023. razriješena dužnosti na osobni zahtjev, a nova zamjenica stupila je na dužnost u srpnju 2024. godine). </w:t>
      </w:r>
    </w:p>
    <w:p w14:paraId="03538F33" w14:textId="77777777" w:rsidR="004D2AA6" w:rsidRPr="004D2AA6" w:rsidRDefault="004D2AA6" w:rsidP="004D2AA6">
      <w:pPr>
        <w:pStyle w:val="Bezproreda"/>
        <w:jc w:val="both"/>
        <w:rPr>
          <w:rFonts w:ascii="Times New Roman" w:hAnsi="Times New Roman"/>
          <w:b/>
          <w:bCs/>
          <w:sz w:val="24"/>
          <w:szCs w:val="24"/>
        </w:rPr>
      </w:pPr>
      <w:r w:rsidRPr="004D2AA6">
        <w:rPr>
          <w:rFonts w:ascii="Times New Roman" w:hAnsi="Times New Roman"/>
          <w:sz w:val="24"/>
          <w:szCs w:val="24"/>
        </w:rPr>
        <w:t xml:space="preserve">Trenutno poslove i aktivnosti iz djelokruga Ured obavlja </w:t>
      </w:r>
      <w:r w:rsidRPr="004D2AA6">
        <w:rPr>
          <w:rFonts w:ascii="Times New Roman" w:hAnsi="Times New Roman"/>
          <w:b/>
          <w:bCs/>
          <w:sz w:val="24"/>
          <w:szCs w:val="24"/>
        </w:rPr>
        <w:t>19 državnih službenika i tri državne dužnosnice</w:t>
      </w:r>
      <w:r w:rsidRPr="004D2AA6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.</w:t>
      </w:r>
    </w:p>
    <w:p w14:paraId="37A95AE4" w14:textId="2C738028" w:rsidR="004D2AA6" w:rsidRPr="004D2AA6" w:rsidRDefault="00E2317D" w:rsidP="004D2AA6">
      <w:pPr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iCs/>
        </w:rPr>
        <w:t>Ostali</w:t>
      </w:r>
      <w:r w:rsidR="004D2AA6" w:rsidRPr="004D2AA6">
        <w:rPr>
          <w:rFonts w:ascii="Times New Roman" w:hAnsi="Times New Roman"/>
          <w:iCs/>
        </w:rPr>
        <w:t xml:space="preserve"> razlo</w:t>
      </w:r>
      <w:r>
        <w:rPr>
          <w:rFonts w:ascii="Times New Roman" w:hAnsi="Times New Roman"/>
          <w:iCs/>
        </w:rPr>
        <w:t>zi</w:t>
      </w:r>
      <w:r w:rsidR="004D2AA6" w:rsidRPr="004D2AA6">
        <w:rPr>
          <w:rFonts w:ascii="Times New Roman" w:hAnsi="Times New Roman"/>
          <w:iCs/>
        </w:rPr>
        <w:t xml:space="preserve"> zbog ko</w:t>
      </w:r>
      <w:r w:rsidR="00823308">
        <w:rPr>
          <w:rFonts w:ascii="Times New Roman" w:hAnsi="Times New Roman"/>
          <w:iCs/>
        </w:rPr>
        <w:t>j</w:t>
      </w:r>
      <w:r>
        <w:rPr>
          <w:rFonts w:ascii="Times New Roman" w:hAnsi="Times New Roman"/>
          <w:iCs/>
        </w:rPr>
        <w:t>ih</w:t>
      </w:r>
      <w:r w:rsidR="00823308">
        <w:rPr>
          <w:rFonts w:ascii="Times New Roman" w:hAnsi="Times New Roman"/>
          <w:iCs/>
        </w:rPr>
        <w:t xml:space="preserve"> </w:t>
      </w:r>
      <w:r w:rsidR="004D2AA6" w:rsidRPr="004D2AA6">
        <w:rPr>
          <w:rFonts w:ascii="Times New Roman" w:hAnsi="Times New Roman"/>
          <w:iCs/>
        </w:rPr>
        <w:t>je došlo do povećanja navedenih rashoda je</w:t>
      </w:r>
      <w:r w:rsidR="004D2AA6" w:rsidRPr="004D2AA6">
        <w:rPr>
          <w:rFonts w:ascii="Times New Roman" w:hAnsi="Times New Roman"/>
        </w:rPr>
        <w:t xml:space="preserve"> </w:t>
      </w:r>
      <w:r w:rsidR="004D2AA6" w:rsidRPr="004D2AA6">
        <w:rPr>
          <w:rFonts w:ascii="Times New Roman" w:hAnsi="Times New Roman"/>
          <w:iCs/>
        </w:rPr>
        <w:t xml:space="preserve">stupanja na snagu novog </w:t>
      </w:r>
      <w:r w:rsidR="004D2AA6" w:rsidRPr="004D2AA6">
        <w:rPr>
          <w:rFonts w:ascii="Times New Roman" w:hAnsi="Times New Roman"/>
          <w:i/>
        </w:rPr>
        <w:t>Zakona o plaćama u državnoj službi i javnim službama</w:t>
      </w:r>
      <w:r w:rsidR="00D20928">
        <w:rPr>
          <w:rFonts w:ascii="Times New Roman" w:hAnsi="Times New Roman"/>
          <w:i/>
        </w:rPr>
        <w:t xml:space="preserve"> </w:t>
      </w:r>
      <w:r w:rsidR="00D20928" w:rsidRPr="00D20928">
        <w:rPr>
          <w:rFonts w:ascii="Times New Roman" w:hAnsi="Times New Roman"/>
          <w:iCs/>
        </w:rPr>
        <w:t>(</w:t>
      </w:r>
      <w:r w:rsidR="00D20928">
        <w:rPr>
          <w:rFonts w:ascii="Times New Roman" w:hAnsi="Times New Roman"/>
          <w:iCs/>
        </w:rPr>
        <w:t>NN 155/23)</w:t>
      </w:r>
      <w:r w:rsidR="004D2AA6" w:rsidRPr="004D2AA6">
        <w:rPr>
          <w:rFonts w:ascii="Times New Roman" w:hAnsi="Times New Roman"/>
          <w:iCs/>
        </w:rPr>
        <w:t xml:space="preserve"> i p</w:t>
      </w:r>
      <w:r w:rsidR="004D2AA6" w:rsidRPr="004D2AA6">
        <w:rPr>
          <w:rFonts w:ascii="Times New Roman" w:hAnsi="Times New Roman"/>
          <w:shd w:val="clear" w:color="auto" w:fill="FFFFFF"/>
        </w:rPr>
        <w:t xml:space="preserve">rimjene </w:t>
      </w:r>
      <w:r w:rsidR="004D2AA6" w:rsidRPr="004D2AA6">
        <w:rPr>
          <w:rFonts w:ascii="Times New Roman" w:hAnsi="Times New Roman"/>
          <w:i/>
          <w:iCs/>
          <w:shd w:val="clear" w:color="auto" w:fill="FFFFFF"/>
        </w:rPr>
        <w:t>Uredbe o nazivima radnih mjesta, uvjetima za raspored i koeficijentima za obračun plaće u državnoj službi</w:t>
      </w:r>
      <w:r>
        <w:rPr>
          <w:rFonts w:ascii="Times New Roman" w:hAnsi="Times New Roman"/>
          <w:i/>
          <w:iCs/>
          <w:shd w:val="clear" w:color="auto" w:fill="FFFFFF"/>
        </w:rPr>
        <w:t xml:space="preserve"> </w:t>
      </w:r>
      <w:r w:rsidRPr="00E2317D">
        <w:rPr>
          <w:rFonts w:ascii="Times New Roman" w:hAnsi="Times New Roman"/>
          <w:shd w:val="clear" w:color="auto" w:fill="FFFFFF"/>
        </w:rPr>
        <w:t>(NN 22/24</w:t>
      </w:r>
      <w:r>
        <w:rPr>
          <w:rFonts w:ascii="Times New Roman" w:hAnsi="Times New Roman"/>
          <w:i/>
          <w:iCs/>
          <w:shd w:val="clear" w:color="auto" w:fill="FFFFFF"/>
        </w:rPr>
        <w:t>)</w:t>
      </w:r>
      <w:r w:rsidR="004D2AA6" w:rsidRPr="004D2AA6">
        <w:rPr>
          <w:rFonts w:ascii="Times New Roman" w:hAnsi="Times New Roman"/>
          <w:i/>
          <w:iCs/>
          <w:shd w:val="clear" w:color="auto" w:fill="FFFFFF"/>
        </w:rPr>
        <w:t xml:space="preserve"> </w:t>
      </w:r>
      <w:r w:rsidR="004D2AA6" w:rsidRPr="004D2AA6">
        <w:rPr>
          <w:rFonts w:ascii="Times New Roman" w:hAnsi="Times New Roman"/>
          <w:shd w:val="clear" w:color="auto" w:fill="FFFFFF"/>
        </w:rPr>
        <w:t>kao i povećanj</w:t>
      </w:r>
      <w:r>
        <w:rPr>
          <w:rFonts w:ascii="Times New Roman" w:hAnsi="Times New Roman"/>
          <w:shd w:val="clear" w:color="auto" w:fill="FFFFFF"/>
        </w:rPr>
        <w:t>a</w:t>
      </w:r>
      <w:r w:rsidR="004D2AA6" w:rsidRPr="004D2AA6">
        <w:rPr>
          <w:rFonts w:ascii="Times New Roman" w:hAnsi="Times New Roman"/>
          <w:shd w:val="clear" w:color="auto" w:fill="FFFFFF"/>
        </w:rPr>
        <w:t xml:space="preserve"> </w:t>
      </w:r>
      <w:r w:rsidR="004D2AA6" w:rsidRPr="004D2AA6">
        <w:rPr>
          <w:rFonts w:ascii="Times New Roman" w:hAnsi="Times New Roman"/>
          <w:color w:val="000000"/>
          <w:shd w:val="clear" w:color="auto" w:fill="FFFFFF"/>
        </w:rPr>
        <w:t>osnovice za obračun plaće za 3 % od 1. veljače 2025. godine.</w:t>
      </w:r>
    </w:p>
    <w:p w14:paraId="77109B9E" w14:textId="77777777" w:rsidR="004D2AA6" w:rsidRPr="004D2AA6" w:rsidRDefault="004D2AA6" w:rsidP="004D2AA6">
      <w:pPr>
        <w:rPr>
          <w:rFonts w:ascii="Times New Roman" w:hAnsi="Times New Roman"/>
          <w:color w:val="000000"/>
          <w:shd w:val="clear" w:color="auto" w:fill="FFFFFF"/>
        </w:rPr>
      </w:pPr>
    </w:p>
    <w:p w14:paraId="532EF57B" w14:textId="472AF104" w:rsidR="004D2AA6" w:rsidRDefault="004D2AA6" w:rsidP="004D2AA6">
      <w:pPr>
        <w:pStyle w:val="Bezproreda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D2AA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Ostali rashodi za zaposlene manji su u odnosu na </w:t>
      </w:r>
      <w:r w:rsidRPr="004D2AA6">
        <w:rPr>
          <w:rFonts w:ascii="Times New Roman" w:hAnsi="Times New Roman"/>
          <w:bCs/>
          <w:iCs/>
          <w:sz w:val="24"/>
          <w:szCs w:val="24"/>
        </w:rPr>
        <w:t>izvještajno razdoblje prošle godine</w:t>
      </w:r>
      <w:r w:rsidRPr="004D2AA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jer je u prvoj polovici 2024. godine veći broj zaposlenika ostvario pravo </w:t>
      </w:r>
      <w:r w:rsidRPr="004D2AA6">
        <w:rPr>
          <w:rFonts w:ascii="Times New Roman" w:hAnsi="Times New Roman"/>
          <w:sz w:val="24"/>
          <w:szCs w:val="24"/>
        </w:rPr>
        <w:t xml:space="preserve">na isplatu drugih materijalnih prava u skladu s </w:t>
      </w:r>
      <w:r w:rsidRPr="004D2AA6">
        <w:rPr>
          <w:rFonts w:ascii="Times New Roman" w:hAnsi="Times New Roman"/>
          <w:i/>
          <w:iCs/>
          <w:sz w:val="24"/>
          <w:szCs w:val="24"/>
        </w:rPr>
        <w:t>Kolektivnim ugovorom za državne službenike i namještenike</w:t>
      </w:r>
      <w:r w:rsidRPr="004D2AA6">
        <w:rPr>
          <w:rFonts w:ascii="Times New Roman" w:hAnsi="Times New Roman"/>
          <w:sz w:val="24"/>
          <w:szCs w:val="24"/>
        </w:rPr>
        <w:t xml:space="preserve"> (NN</w:t>
      </w:r>
      <w:r w:rsidRPr="004D2AA6">
        <w:rPr>
          <w:rFonts w:ascii="Times New Roman" w:eastAsia="Times New Roman" w:hAnsi="Times New Roman"/>
          <w:b/>
          <w:kern w:val="36"/>
          <w:sz w:val="24"/>
          <w:szCs w:val="24"/>
        </w:rPr>
        <w:t xml:space="preserve"> </w:t>
      </w:r>
      <w:r w:rsidRPr="004D2AA6">
        <w:rPr>
          <w:rFonts w:ascii="Times New Roman" w:eastAsia="Times New Roman" w:hAnsi="Times New Roman"/>
          <w:kern w:val="36"/>
          <w:sz w:val="24"/>
          <w:szCs w:val="24"/>
        </w:rPr>
        <w:t xml:space="preserve">56/22, 127/22, 58/23, 128/23, 29/24, 4/25) odnosno </w:t>
      </w:r>
      <w:r w:rsidRPr="004D2AA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jubilarnu nagradu i otpremninu za odlazak u mirovinu.</w:t>
      </w:r>
    </w:p>
    <w:p w14:paraId="0EA432E6" w14:textId="77777777" w:rsidR="00D75EE3" w:rsidRPr="004D2AA6" w:rsidRDefault="00D75EE3" w:rsidP="004D2AA6">
      <w:pPr>
        <w:pStyle w:val="Bezproreda"/>
        <w:jc w:val="both"/>
        <w:rPr>
          <w:rFonts w:ascii="Times New Roman" w:eastAsia="Times New Roman" w:hAnsi="Times New Roman"/>
          <w:kern w:val="36"/>
          <w:sz w:val="24"/>
          <w:szCs w:val="24"/>
        </w:rPr>
      </w:pPr>
    </w:p>
    <w:p w14:paraId="3892B1C6" w14:textId="33EFF9E9" w:rsidR="00A85EFB" w:rsidRPr="00797E64" w:rsidRDefault="00EF6A31" w:rsidP="007761CF">
      <w:pPr>
        <w:pStyle w:val="Bezproreda"/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797E64">
        <w:rPr>
          <w:rFonts w:ascii="Times New Roman" w:hAnsi="Times New Roman"/>
          <w:sz w:val="24"/>
          <w:szCs w:val="24"/>
        </w:rPr>
        <w:t>I</w:t>
      </w:r>
      <w:r w:rsidR="001A10C8" w:rsidRPr="00797E64">
        <w:rPr>
          <w:rFonts w:ascii="Times New Roman" w:hAnsi="Times New Roman"/>
          <w:sz w:val="24"/>
          <w:szCs w:val="24"/>
        </w:rPr>
        <w:t>zvrš</w:t>
      </w:r>
      <w:r w:rsidR="00644C22" w:rsidRPr="00797E64">
        <w:rPr>
          <w:rFonts w:ascii="Times New Roman" w:hAnsi="Times New Roman"/>
          <w:sz w:val="24"/>
          <w:szCs w:val="24"/>
        </w:rPr>
        <w:t>enje materijalnih rashoda iznosi</w:t>
      </w:r>
      <w:r w:rsidR="001A10C8" w:rsidRPr="00797E64">
        <w:rPr>
          <w:rFonts w:ascii="Times New Roman" w:hAnsi="Times New Roman"/>
          <w:sz w:val="24"/>
          <w:szCs w:val="24"/>
        </w:rPr>
        <w:t xml:space="preserve"> </w:t>
      </w:r>
      <w:r w:rsidR="004011DF">
        <w:rPr>
          <w:rFonts w:ascii="Times New Roman" w:hAnsi="Times New Roman"/>
          <w:sz w:val="24"/>
          <w:szCs w:val="24"/>
        </w:rPr>
        <w:t>152.175,00</w:t>
      </w:r>
      <w:r w:rsidR="00C9181D" w:rsidRPr="00797E64">
        <w:rPr>
          <w:rFonts w:ascii="Times New Roman" w:hAnsi="Times New Roman"/>
          <w:sz w:val="24"/>
          <w:szCs w:val="24"/>
        </w:rPr>
        <w:t xml:space="preserve"> </w:t>
      </w:r>
      <w:r w:rsidR="004011DF">
        <w:rPr>
          <w:rFonts w:ascii="Times New Roman" w:hAnsi="Times New Roman"/>
          <w:sz w:val="24"/>
          <w:szCs w:val="24"/>
        </w:rPr>
        <w:t>EUR</w:t>
      </w:r>
      <w:r w:rsidR="001A10C8" w:rsidRPr="00797E64">
        <w:rPr>
          <w:rFonts w:ascii="Times New Roman" w:hAnsi="Times New Roman"/>
          <w:sz w:val="24"/>
          <w:szCs w:val="24"/>
        </w:rPr>
        <w:t xml:space="preserve"> ili </w:t>
      </w:r>
      <w:r w:rsidR="00863A7A">
        <w:rPr>
          <w:rFonts w:ascii="Times New Roman" w:hAnsi="Times New Roman"/>
          <w:sz w:val="24"/>
          <w:szCs w:val="24"/>
        </w:rPr>
        <w:t>41,87</w:t>
      </w:r>
      <w:r w:rsidR="00B60FFE" w:rsidRPr="00797E64">
        <w:rPr>
          <w:rFonts w:ascii="Times New Roman" w:hAnsi="Times New Roman"/>
          <w:sz w:val="24"/>
          <w:szCs w:val="24"/>
        </w:rPr>
        <w:t xml:space="preserve"> </w:t>
      </w:r>
      <w:r w:rsidR="001A10C8" w:rsidRPr="00797E64">
        <w:rPr>
          <w:rFonts w:ascii="Times New Roman" w:hAnsi="Times New Roman"/>
          <w:sz w:val="24"/>
          <w:szCs w:val="24"/>
        </w:rPr>
        <w:t>% u odnosu na tekući pla</w:t>
      </w:r>
      <w:r w:rsidR="0008549C" w:rsidRPr="00797E64">
        <w:rPr>
          <w:rFonts w:ascii="Times New Roman" w:hAnsi="Times New Roman"/>
          <w:sz w:val="24"/>
          <w:szCs w:val="24"/>
        </w:rPr>
        <w:t>n za 202</w:t>
      </w:r>
      <w:r w:rsidR="00863A7A">
        <w:rPr>
          <w:rFonts w:ascii="Times New Roman" w:hAnsi="Times New Roman"/>
          <w:sz w:val="24"/>
          <w:szCs w:val="24"/>
        </w:rPr>
        <w:t>5</w:t>
      </w:r>
      <w:r w:rsidR="0008549C" w:rsidRPr="00797E64">
        <w:rPr>
          <w:rFonts w:ascii="Times New Roman" w:hAnsi="Times New Roman"/>
          <w:sz w:val="24"/>
          <w:szCs w:val="24"/>
        </w:rPr>
        <w:t xml:space="preserve">. i </w:t>
      </w:r>
      <w:r w:rsidR="00A261E5" w:rsidRPr="00797E64">
        <w:rPr>
          <w:rFonts w:ascii="Times New Roman" w:hAnsi="Times New Roman"/>
          <w:sz w:val="24"/>
          <w:szCs w:val="24"/>
        </w:rPr>
        <w:t xml:space="preserve">veći </w:t>
      </w:r>
      <w:r w:rsidR="007D62DE" w:rsidRPr="00797E64">
        <w:rPr>
          <w:rFonts w:ascii="Times New Roman" w:hAnsi="Times New Roman"/>
          <w:sz w:val="24"/>
          <w:szCs w:val="24"/>
        </w:rPr>
        <w:t xml:space="preserve">su za </w:t>
      </w:r>
      <w:r w:rsidR="003062D0">
        <w:rPr>
          <w:rFonts w:ascii="Times New Roman" w:hAnsi="Times New Roman"/>
          <w:iCs/>
          <w:sz w:val="24"/>
          <w:szCs w:val="24"/>
        </w:rPr>
        <w:t>49</w:t>
      </w:r>
      <w:r w:rsidR="00782E1F">
        <w:rPr>
          <w:rFonts w:ascii="Times New Roman" w:hAnsi="Times New Roman"/>
          <w:iCs/>
          <w:sz w:val="24"/>
          <w:szCs w:val="24"/>
        </w:rPr>
        <w:t>.487,67 EUR</w:t>
      </w:r>
      <w:r w:rsidR="007D62DE" w:rsidRPr="00797E64">
        <w:rPr>
          <w:rFonts w:ascii="Times New Roman" w:hAnsi="Times New Roman"/>
          <w:iCs/>
          <w:sz w:val="24"/>
          <w:szCs w:val="24"/>
        </w:rPr>
        <w:t xml:space="preserve"> u odnosu na izvještajno razdoblje prošle godine</w:t>
      </w:r>
      <w:r w:rsidR="00797E64" w:rsidRPr="00797E64">
        <w:rPr>
          <w:rFonts w:ascii="Times New Roman" w:hAnsi="Times New Roman"/>
          <w:sz w:val="24"/>
          <w:szCs w:val="24"/>
        </w:rPr>
        <w:t xml:space="preserve">, </w:t>
      </w:r>
      <w:r w:rsidR="00A85EFB" w:rsidRPr="007761CF">
        <w:rPr>
          <w:rFonts w:ascii="Times New Roman" w:hAnsi="Times New Roman"/>
          <w:bCs/>
          <w:iCs/>
          <w:sz w:val="24"/>
          <w:szCs w:val="24"/>
        </w:rPr>
        <w:t xml:space="preserve">a navedeno povećanje je prije svega posljedica </w:t>
      </w:r>
      <w:r w:rsidR="00A85EFB" w:rsidRPr="007761CF">
        <w:rPr>
          <w:rFonts w:ascii="Times New Roman" w:hAnsi="Times New Roman"/>
          <w:sz w:val="24"/>
          <w:szCs w:val="24"/>
          <w:shd w:val="clear" w:color="auto" w:fill="FFFFFF"/>
        </w:rPr>
        <w:t xml:space="preserve">privremenog preseljenja središnjeg </w:t>
      </w:r>
      <w:r w:rsidR="00266860" w:rsidRPr="007761CF">
        <w:rPr>
          <w:rFonts w:ascii="Times New Roman" w:hAnsi="Times New Roman"/>
          <w:sz w:val="24"/>
          <w:szCs w:val="24"/>
          <w:shd w:val="clear" w:color="auto" w:fill="FFFFFF"/>
        </w:rPr>
        <w:t>U</w:t>
      </w:r>
      <w:r w:rsidR="00A85EFB" w:rsidRPr="007761CF">
        <w:rPr>
          <w:rFonts w:ascii="Times New Roman" w:hAnsi="Times New Roman"/>
          <w:sz w:val="24"/>
          <w:szCs w:val="24"/>
          <w:shd w:val="clear" w:color="auto" w:fill="FFFFFF"/>
        </w:rPr>
        <w:t xml:space="preserve">reda </w:t>
      </w:r>
      <w:r w:rsidR="00266860" w:rsidRPr="007761CF">
        <w:rPr>
          <w:rFonts w:ascii="Times New Roman" w:hAnsi="Times New Roman"/>
          <w:sz w:val="24"/>
          <w:szCs w:val="24"/>
          <w:shd w:val="clear" w:color="auto" w:fill="FFFFFF"/>
        </w:rPr>
        <w:t>p</w:t>
      </w:r>
      <w:r w:rsidR="00A85EFB" w:rsidRPr="007761CF">
        <w:rPr>
          <w:rFonts w:ascii="Times New Roman" w:hAnsi="Times New Roman"/>
          <w:sz w:val="24"/>
          <w:szCs w:val="24"/>
          <w:shd w:val="clear" w:color="auto" w:fill="FFFFFF"/>
        </w:rPr>
        <w:t xml:space="preserve">ravobranitelja za djecu na novu adresu zbog planirane konstrukcijske obnove zgrade oštećene potresom u kojoj je dosad bio središnji </w:t>
      </w:r>
      <w:r w:rsidR="00266860" w:rsidRPr="007761CF">
        <w:rPr>
          <w:rFonts w:ascii="Times New Roman" w:hAnsi="Times New Roman"/>
          <w:sz w:val="24"/>
          <w:szCs w:val="24"/>
          <w:shd w:val="clear" w:color="auto" w:fill="FFFFFF"/>
        </w:rPr>
        <w:t>U</w:t>
      </w:r>
      <w:r w:rsidR="00A85EFB" w:rsidRPr="007761CF">
        <w:rPr>
          <w:rFonts w:ascii="Times New Roman" w:hAnsi="Times New Roman"/>
          <w:sz w:val="24"/>
          <w:szCs w:val="24"/>
          <w:shd w:val="clear" w:color="auto" w:fill="FFFFFF"/>
        </w:rPr>
        <w:t xml:space="preserve">red </w:t>
      </w:r>
      <w:r w:rsidR="00266860" w:rsidRPr="007761CF">
        <w:rPr>
          <w:rFonts w:ascii="Times New Roman" w:hAnsi="Times New Roman"/>
          <w:sz w:val="24"/>
          <w:szCs w:val="24"/>
          <w:shd w:val="clear" w:color="auto" w:fill="FFFFFF"/>
        </w:rPr>
        <w:t>p</w:t>
      </w:r>
      <w:r w:rsidR="00A85EFB" w:rsidRPr="007761CF">
        <w:rPr>
          <w:rFonts w:ascii="Times New Roman" w:hAnsi="Times New Roman"/>
          <w:sz w:val="24"/>
          <w:szCs w:val="24"/>
          <w:shd w:val="clear" w:color="auto" w:fill="FFFFFF"/>
        </w:rPr>
        <w:t>ravobranitelja za djecu.</w:t>
      </w:r>
    </w:p>
    <w:p w14:paraId="6EBAD371" w14:textId="77777777" w:rsidR="00A85EFB" w:rsidRPr="00A85EFB" w:rsidRDefault="00A85EFB" w:rsidP="007761CF">
      <w:pPr>
        <w:shd w:val="clear" w:color="auto" w:fill="FFFFFF" w:themeFill="background1"/>
        <w:rPr>
          <w:rFonts w:ascii="Times New Roman" w:hAnsi="Times New Roman"/>
          <w:bCs/>
          <w:iCs/>
          <w:lang w:eastAsia="en-US"/>
        </w:rPr>
      </w:pPr>
    </w:p>
    <w:p w14:paraId="104E8014" w14:textId="77777777" w:rsidR="00A85EFB" w:rsidRPr="00A85EFB" w:rsidRDefault="00A85EFB" w:rsidP="00A85EFB">
      <w:pPr>
        <w:rPr>
          <w:rFonts w:ascii="Times New Roman" w:hAnsi="Times New Roman"/>
          <w:bCs/>
        </w:rPr>
      </w:pPr>
      <w:r w:rsidRPr="00A85EFB">
        <w:rPr>
          <w:rFonts w:ascii="Times New Roman" w:hAnsi="Times New Roman"/>
          <w:bCs/>
          <w:iCs/>
          <w:lang w:eastAsia="en-US"/>
        </w:rPr>
        <w:t xml:space="preserve">Ostali razlozi zbog kojih je došlo do većih odstupanja od ostvarenja u izvještajnom razdoblju u odnosu na ostvarenje prethodne godine za pojedinu skupinu rashoda navode se u nastavku. </w:t>
      </w:r>
    </w:p>
    <w:p w14:paraId="2E9433A4" w14:textId="77777777" w:rsidR="00A85EFB" w:rsidRPr="00A85EFB" w:rsidRDefault="00A85EFB" w:rsidP="00A85EFB">
      <w:pPr>
        <w:rPr>
          <w:rFonts w:ascii="Times New Roman" w:hAnsi="Times New Roman"/>
          <w:lang w:eastAsia="en-US"/>
        </w:rPr>
      </w:pPr>
    </w:p>
    <w:p w14:paraId="068DF326" w14:textId="423BF120" w:rsidR="00A85EFB" w:rsidRPr="00A85EFB" w:rsidRDefault="00A85EFB" w:rsidP="00A85EFB">
      <w:pPr>
        <w:rPr>
          <w:rFonts w:ascii="Times New Roman" w:hAnsi="Times New Roman"/>
          <w:bCs/>
          <w:iCs/>
          <w:lang w:eastAsia="en-US"/>
        </w:rPr>
      </w:pPr>
      <w:r w:rsidRPr="00A85EFB">
        <w:rPr>
          <w:rFonts w:ascii="Times New Roman" w:hAnsi="Times New Roman"/>
          <w:b/>
          <w:i/>
          <w:lang w:eastAsia="en-US"/>
        </w:rPr>
        <w:t xml:space="preserve">321- Naknade troškova zaposlenima – </w:t>
      </w:r>
      <w:r w:rsidRPr="00A85EFB">
        <w:rPr>
          <w:rFonts w:ascii="Times New Roman" w:hAnsi="Times New Roman"/>
          <w:bCs/>
          <w:iCs/>
          <w:lang w:eastAsia="en-US"/>
        </w:rPr>
        <w:t xml:space="preserve">rashodi za stručno usavršavanje zaposlenika veći su zbog povećanja cijena kotizacija za sudjelovanje na stručnim skupovima i </w:t>
      </w:r>
      <w:r w:rsidR="00A0353D">
        <w:rPr>
          <w:rFonts w:ascii="Times New Roman" w:hAnsi="Times New Roman"/>
          <w:bCs/>
          <w:iCs/>
          <w:lang w:eastAsia="en-US"/>
        </w:rPr>
        <w:t xml:space="preserve">domaćim i međunarodnim </w:t>
      </w:r>
      <w:r w:rsidRPr="00A85EFB">
        <w:rPr>
          <w:rFonts w:ascii="Times New Roman" w:hAnsi="Times New Roman"/>
          <w:bCs/>
          <w:iCs/>
          <w:lang w:eastAsia="en-US"/>
        </w:rPr>
        <w:t>konferencijama.</w:t>
      </w:r>
    </w:p>
    <w:p w14:paraId="0EB5A0BF" w14:textId="77777777" w:rsidR="00A85EFB" w:rsidRPr="00A85EFB" w:rsidRDefault="00A85EFB" w:rsidP="00A85EFB">
      <w:pPr>
        <w:ind w:left="567"/>
        <w:rPr>
          <w:rFonts w:ascii="Times New Roman" w:hAnsi="Times New Roman"/>
          <w:b/>
          <w:i/>
          <w:lang w:eastAsia="en-US"/>
        </w:rPr>
      </w:pPr>
    </w:p>
    <w:p w14:paraId="68E46BBE" w14:textId="109E2F3F" w:rsidR="00A85EFB" w:rsidRPr="00A85EFB" w:rsidRDefault="00A85EFB" w:rsidP="00A85EFB">
      <w:pPr>
        <w:rPr>
          <w:rFonts w:ascii="Times New Roman" w:hAnsi="Times New Roman"/>
          <w:lang w:eastAsia="en-US"/>
        </w:rPr>
      </w:pPr>
      <w:r w:rsidRPr="00A85EFB">
        <w:rPr>
          <w:rFonts w:ascii="Times New Roman" w:hAnsi="Times New Roman"/>
          <w:b/>
          <w:bCs/>
          <w:i/>
          <w:iCs/>
          <w:lang w:eastAsia="en-US"/>
        </w:rPr>
        <w:t xml:space="preserve">322- Rashodi za materijal i energiju - </w:t>
      </w:r>
      <w:r w:rsidRPr="00A85EFB">
        <w:rPr>
          <w:rFonts w:ascii="Times New Roman" w:hAnsi="Times New Roman"/>
          <w:lang w:eastAsia="en-US"/>
        </w:rPr>
        <w:t xml:space="preserve"> rashodi za uredski materijal manji su u odnosu na prošlo izvještajno razdoblje u kojemu je bila nabavljena veća količina (preko 1.700 kom) uložnih fascikala s euro mehanizmom. </w:t>
      </w:r>
    </w:p>
    <w:p w14:paraId="1E06463F" w14:textId="3D7BF4E4" w:rsidR="00A85EFB" w:rsidRDefault="00A85EFB" w:rsidP="00A85EFB">
      <w:pPr>
        <w:rPr>
          <w:rFonts w:ascii="Times New Roman" w:hAnsi="Times New Roman"/>
          <w:lang w:eastAsia="en-US"/>
        </w:rPr>
      </w:pPr>
      <w:r w:rsidRPr="00A85EFB">
        <w:rPr>
          <w:rFonts w:ascii="Times New Roman" w:hAnsi="Times New Roman"/>
          <w:b/>
          <w:bCs/>
          <w:lang w:eastAsia="en-US"/>
        </w:rPr>
        <w:t>Rashodi za sitan inventar i auto gume</w:t>
      </w:r>
      <w:r w:rsidRPr="00A85EFB">
        <w:rPr>
          <w:rFonts w:ascii="Times New Roman" w:hAnsi="Times New Roman"/>
          <w:lang w:eastAsia="en-US"/>
        </w:rPr>
        <w:t xml:space="preserve"> manji su u prvoj polovici 2025. godine jer su u istom izvještajnom razdoblju prošle godine bile nabavljene auto gume za tri službena automobila. </w:t>
      </w:r>
    </w:p>
    <w:p w14:paraId="6C071882" w14:textId="77777777" w:rsidR="00A7369C" w:rsidRDefault="00A7369C" w:rsidP="00A85EFB">
      <w:pPr>
        <w:rPr>
          <w:rFonts w:ascii="Times New Roman" w:hAnsi="Times New Roman"/>
          <w:lang w:eastAsia="en-US"/>
        </w:rPr>
      </w:pPr>
    </w:p>
    <w:p w14:paraId="3CD22797" w14:textId="77777777" w:rsidR="00A7369C" w:rsidRPr="00A85EFB" w:rsidRDefault="00A7369C" w:rsidP="00A85EFB">
      <w:pPr>
        <w:rPr>
          <w:rFonts w:ascii="Times New Roman" w:hAnsi="Times New Roman"/>
          <w:lang w:eastAsia="en-US"/>
        </w:rPr>
      </w:pPr>
    </w:p>
    <w:p w14:paraId="71C199C7" w14:textId="77777777" w:rsidR="00A85EFB" w:rsidRPr="00A85EFB" w:rsidRDefault="00A85EFB" w:rsidP="00A85EFB">
      <w:pPr>
        <w:rPr>
          <w:rFonts w:ascii="Times New Roman" w:hAnsi="Times New Roman"/>
          <w:sz w:val="22"/>
          <w:szCs w:val="22"/>
          <w:lang w:eastAsia="en-US"/>
        </w:rPr>
      </w:pPr>
    </w:p>
    <w:p w14:paraId="2B355EA8" w14:textId="18E79ED6" w:rsidR="00A85EFB" w:rsidRPr="00A85EFB" w:rsidRDefault="00A85EFB" w:rsidP="00A85EFB">
      <w:pPr>
        <w:rPr>
          <w:rFonts w:ascii="Times New Roman" w:hAnsi="Times New Roman"/>
          <w:shd w:val="clear" w:color="auto" w:fill="FFFFFF"/>
        </w:rPr>
      </w:pPr>
      <w:r w:rsidRPr="00A85EFB">
        <w:rPr>
          <w:rFonts w:ascii="Times New Roman" w:hAnsi="Times New Roman"/>
          <w:b/>
          <w:i/>
          <w:lang w:eastAsia="en-US"/>
        </w:rPr>
        <w:lastRenderedPageBreak/>
        <w:t xml:space="preserve">323- Rashodi za usluge – </w:t>
      </w:r>
      <w:r w:rsidRPr="00A85EFB">
        <w:rPr>
          <w:rFonts w:ascii="Times New Roman" w:hAnsi="Times New Roman"/>
          <w:bCs/>
          <w:iCs/>
          <w:lang w:eastAsia="en-US"/>
        </w:rPr>
        <w:t>u</w:t>
      </w:r>
      <w:r w:rsidRPr="00A85EFB">
        <w:rPr>
          <w:rFonts w:ascii="Times New Roman" w:hAnsi="Times New Roman"/>
          <w:b/>
          <w:i/>
          <w:lang w:eastAsia="en-US"/>
        </w:rPr>
        <w:t xml:space="preserve"> </w:t>
      </w:r>
      <w:r w:rsidRPr="00A85EFB">
        <w:rPr>
          <w:rFonts w:ascii="Times New Roman" w:hAnsi="Times New Roman"/>
          <w:lang w:eastAsia="en-US"/>
        </w:rPr>
        <w:t xml:space="preserve">odnosu na prethodno izvještajno razdoblje veći su najvećim dijelom iz razloga što je </w:t>
      </w:r>
      <w:r w:rsidRPr="00A85EFB">
        <w:rPr>
          <w:rFonts w:ascii="Times New Roman" w:hAnsi="Times New Roman"/>
          <w:shd w:val="clear" w:color="auto" w:fill="FFFFFF"/>
        </w:rPr>
        <w:t xml:space="preserve">zbog planirane konstrukcijske obnove zgrade oštećene potresom u kojoj je dosad bio središnji </w:t>
      </w:r>
      <w:r w:rsidR="006114C0">
        <w:rPr>
          <w:rFonts w:ascii="Times New Roman" w:hAnsi="Times New Roman"/>
          <w:shd w:val="clear" w:color="auto" w:fill="FFFFFF"/>
        </w:rPr>
        <w:t>U</w:t>
      </w:r>
      <w:r w:rsidRPr="00A85EFB">
        <w:rPr>
          <w:rFonts w:ascii="Times New Roman" w:hAnsi="Times New Roman"/>
          <w:shd w:val="clear" w:color="auto" w:fill="FFFFFF"/>
        </w:rPr>
        <w:t xml:space="preserve">red </w:t>
      </w:r>
      <w:r w:rsidR="006114C0">
        <w:rPr>
          <w:rFonts w:ascii="Times New Roman" w:hAnsi="Times New Roman"/>
          <w:shd w:val="clear" w:color="auto" w:fill="FFFFFF"/>
        </w:rPr>
        <w:t>p</w:t>
      </w:r>
      <w:r w:rsidRPr="00A85EFB">
        <w:rPr>
          <w:rFonts w:ascii="Times New Roman" w:hAnsi="Times New Roman"/>
          <w:shd w:val="clear" w:color="auto" w:fill="FFFFFF"/>
        </w:rPr>
        <w:t>ravobranitelja za djecu, isti privremeno preseljen na novu adresu, što je rezultiralo troškovima selidbe i plaćanjem posredničke naknade agenciji za posredovanje u prometu nekretnina za posredovanje pri zakupu prostora.</w:t>
      </w:r>
    </w:p>
    <w:p w14:paraId="397D1425" w14:textId="77777777" w:rsidR="00A85EFB" w:rsidRPr="00A85EFB" w:rsidRDefault="00A85EFB" w:rsidP="00A85EFB">
      <w:pPr>
        <w:rPr>
          <w:rFonts w:ascii="Times New Roman" w:hAnsi="Times New Roman"/>
          <w:shd w:val="clear" w:color="auto" w:fill="FFFFFF"/>
        </w:rPr>
      </w:pPr>
    </w:p>
    <w:p w14:paraId="0E7AA35D" w14:textId="4891D917" w:rsidR="00A85EFB" w:rsidRPr="00A85EFB" w:rsidRDefault="00A85EFB" w:rsidP="00A85EFB">
      <w:pPr>
        <w:rPr>
          <w:rFonts w:ascii="Times New Roman" w:hAnsi="Times New Roman"/>
          <w:lang w:eastAsia="en-US"/>
        </w:rPr>
      </w:pPr>
      <w:r w:rsidRPr="00A85EFB">
        <w:rPr>
          <w:rFonts w:ascii="Times New Roman" w:hAnsi="Times New Roman"/>
          <w:b/>
          <w:bCs/>
          <w:shd w:val="clear" w:color="auto" w:fill="FFFFFF"/>
        </w:rPr>
        <w:t xml:space="preserve">Usluge tekućeg i investicijskog održavanja </w:t>
      </w:r>
      <w:r w:rsidRPr="00A85EFB">
        <w:rPr>
          <w:rFonts w:ascii="Times New Roman" w:hAnsi="Times New Roman"/>
          <w:shd w:val="clear" w:color="auto" w:fill="FFFFFF"/>
        </w:rPr>
        <w:t>veće su</w:t>
      </w:r>
      <w:r w:rsidRPr="00A85EFB">
        <w:rPr>
          <w:rFonts w:ascii="Times New Roman" w:hAnsi="Times New Roman"/>
          <w:b/>
          <w:bCs/>
          <w:shd w:val="clear" w:color="auto" w:fill="FFFFFF"/>
        </w:rPr>
        <w:t xml:space="preserve"> </w:t>
      </w:r>
      <w:r w:rsidRPr="00A85EFB">
        <w:rPr>
          <w:rFonts w:ascii="Times New Roman" w:hAnsi="Times New Roman"/>
          <w:lang w:eastAsia="en-US"/>
        </w:rPr>
        <w:t xml:space="preserve"> s obzirom na to da se na navedenom kontu iskazuju zajednički troškovi koji se odnose na poslovanje objekta u kojem se privremeno nalazi Ured pravobranitelja za djecu. </w:t>
      </w:r>
    </w:p>
    <w:p w14:paraId="11D9EB0C" w14:textId="77777777" w:rsidR="00A85EFB" w:rsidRPr="00A85EFB" w:rsidRDefault="00A85EFB" w:rsidP="00A85EFB">
      <w:pPr>
        <w:rPr>
          <w:rFonts w:ascii="Times New Roman" w:hAnsi="Times New Roman"/>
          <w:lang w:eastAsia="en-US"/>
        </w:rPr>
      </w:pPr>
    </w:p>
    <w:p w14:paraId="701AF10A" w14:textId="1721865C" w:rsidR="00A85EFB" w:rsidRPr="00A85EFB" w:rsidRDefault="00A85EFB" w:rsidP="00A85EFB">
      <w:pPr>
        <w:rPr>
          <w:rFonts w:ascii="Times New Roman" w:hAnsi="Times New Roman"/>
          <w:lang w:eastAsia="en-US"/>
        </w:rPr>
      </w:pPr>
      <w:r w:rsidRPr="00A85EFB">
        <w:rPr>
          <w:rFonts w:ascii="Times New Roman" w:hAnsi="Times New Roman"/>
          <w:b/>
          <w:bCs/>
          <w:lang w:eastAsia="en-US"/>
        </w:rPr>
        <w:t>Usluge promidžbe i informiranja</w:t>
      </w:r>
      <w:r w:rsidRPr="00A85EFB">
        <w:rPr>
          <w:rFonts w:ascii="Times New Roman" w:hAnsi="Times New Roman"/>
          <w:lang w:eastAsia="en-US"/>
        </w:rPr>
        <w:t xml:space="preserve"> manje su u ovom izvještajnom razdoblju  jer je prošle godine u istom izvještajnom razdoblju za potrebe Ureda općenito, ali i povodom obilježavanja 20 godina Ureda pravobranitelja za djecu, tiskana veća količina promotivnih materijala (u svibnju 2024. godine tiskano je 2.000 komada promotivnih kemijskih olovaka) i jer su manji troškovi praćenja tiskanih i elektroničkih medija.</w:t>
      </w:r>
    </w:p>
    <w:p w14:paraId="549E09FD" w14:textId="77777777" w:rsidR="00A85EFB" w:rsidRPr="00A85EFB" w:rsidRDefault="00A85EFB" w:rsidP="00A85EFB">
      <w:pPr>
        <w:rPr>
          <w:rFonts w:ascii="Times New Roman" w:hAnsi="Times New Roman"/>
          <w:lang w:eastAsia="en-US"/>
        </w:rPr>
      </w:pPr>
    </w:p>
    <w:p w14:paraId="4DF20467" w14:textId="7C2C402D" w:rsidR="00A85EFB" w:rsidRPr="00A85EFB" w:rsidRDefault="00A85EFB" w:rsidP="00A85EFB">
      <w:pPr>
        <w:rPr>
          <w:rFonts w:ascii="Times New Roman" w:hAnsi="Times New Roman"/>
          <w:lang w:eastAsia="en-US"/>
        </w:rPr>
      </w:pPr>
      <w:r w:rsidRPr="00A85EFB">
        <w:rPr>
          <w:rFonts w:ascii="Times New Roman" w:hAnsi="Times New Roman"/>
          <w:b/>
          <w:bCs/>
          <w:lang w:eastAsia="en-US"/>
        </w:rPr>
        <w:t>Zakupnine i najamnine</w:t>
      </w:r>
      <w:r w:rsidRPr="00A85EFB">
        <w:rPr>
          <w:rFonts w:ascii="Times New Roman" w:hAnsi="Times New Roman"/>
          <w:lang w:eastAsia="en-US"/>
        </w:rPr>
        <w:t xml:space="preserve"> veće su zbog privremenog zakupa poslovnog prostora za smještaj svih zaposlenika u Središnjem uredu s obzirom na planiranu konstrukcijsku obnovu na lokaciji Teslina 10.</w:t>
      </w:r>
    </w:p>
    <w:p w14:paraId="589FC6EC" w14:textId="77777777" w:rsidR="00A85EFB" w:rsidRPr="00A85EFB" w:rsidRDefault="00A85EFB" w:rsidP="00A85EFB">
      <w:pPr>
        <w:rPr>
          <w:rFonts w:ascii="Times New Roman" w:hAnsi="Times New Roman"/>
          <w:lang w:eastAsia="en-US"/>
        </w:rPr>
      </w:pPr>
    </w:p>
    <w:p w14:paraId="049F2DF8" w14:textId="77777777" w:rsidR="00A85EFB" w:rsidRPr="00A85EFB" w:rsidRDefault="00A85EFB" w:rsidP="00A85EFB">
      <w:pPr>
        <w:rPr>
          <w:rFonts w:ascii="Times New Roman" w:hAnsi="Times New Roman"/>
          <w:lang w:eastAsia="en-US"/>
        </w:rPr>
      </w:pPr>
      <w:r w:rsidRPr="00A85EFB">
        <w:rPr>
          <w:rFonts w:ascii="Times New Roman" w:hAnsi="Times New Roman"/>
          <w:b/>
          <w:bCs/>
          <w:lang w:eastAsia="en-US"/>
        </w:rPr>
        <w:t>Zdravstvene i veterinarske usluge</w:t>
      </w:r>
      <w:r w:rsidRPr="00A85EFB">
        <w:rPr>
          <w:rFonts w:ascii="Times New Roman" w:hAnsi="Times New Roman"/>
          <w:lang w:eastAsia="en-US"/>
        </w:rPr>
        <w:t xml:space="preserve"> veće su u ovom izvještajnom razdoblju zato jer su ove godine temeljem članka 54. </w:t>
      </w:r>
      <w:r w:rsidRPr="00A85EFB">
        <w:rPr>
          <w:rFonts w:ascii="Times New Roman" w:hAnsi="Times New Roman"/>
          <w:i/>
          <w:iCs/>
          <w:lang w:eastAsia="en-US"/>
        </w:rPr>
        <w:t xml:space="preserve">Kolektivnog ugovora za državne službenike i namještenike </w:t>
      </w:r>
      <w:r w:rsidRPr="00A85EFB">
        <w:rPr>
          <w:rFonts w:ascii="Times New Roman" w:hAnsi="Times New Roman"/>
        </w:rPr>
        <w:t>(NN</w:t>
      </w:r>
      <w:r w:rsidRPr="00A85EFB">
        <w:rPr>
          <w:rFonts w:ascii="Times New Roman" w:hAnsi="Times New Roman"/>
          <w:b/>
          <w:kern w:val="36"/>
        </w:rPr>
        <w:t xml:space="preserve"> </w:t>
      </w:r>
      <w:r w:rsidRPr="00A85EFB">
        <w:rPr>
          <w:rFonts w:ascii="Times New Roman" w:hAnsi="Times New Roman"/>
          <w:kern w:val="36"/>
        </w:rPr>
        <w:t xml:space="preserve">56/22, 127/22, 58/23, 128/23, 29/24, 4/25) </w:t>
      </w:r>
      <w:r w:rsidRPr="00A85EFB">
        <w:rPr>
          <w:rFonts w:ascii="Times New Roman" w:hAnsi="Times New Roman"/>
          <w:lang w:eastAsia="en-US"/>
        </w:rPr>
        <w:t xml:space="preserve"> zaposlenici ostvarili pravo na sistematski pregled.</w:t>
      </w:r>
    </w:p>
    <w:p w14:paraId="69B33B96" w14:textId="77777777" w:rsidR="00A85EFB" w:rsidRPr="00A85EFB" w:rsidRDefault="00A85EFB" w:rsidP="00A85EFB">
      <w:pPr>
        <w:rPr>
          <w:rFonts w:ascii="Times New Roman" w:hAnsi="Times New Roman"/>
          <w:lang w:eastAsia="en-US"/>
        </w:rPr>
      </w:pPr>
      <w:r w:rsidRPr="00A85EFB">
        <w:rPr>
          <w:rFonts w:ascii="Times New Roman" w:hAnsi="Times New Roman"/>
          <w:lang w:eastAsia="en-US"/>
        </w:rPr>
        <w:t xml:space="preserve">  </w:t>
      </w:r>
    </w:p>
    <w:p w14:paraId="1C01E80C" w14:textId="4892774F" w:rsidR="00A85EFB" w:rsidRPr="00A85EFB" w:rsidRDefault="00A85EFB" w:rsidP="00A85EFB">
      <w:pPr>
        <w:rPr>
          <w:rFonts w:ascii="Times New Roman" w:hAnsi="Times New Roman"/>
          <w:lang w:eastAsia="en-US"/>
        </w:rPr>
      </w:pPr>
      <w:r w:rsidRPr="00A85EFB">
        <w:rPr>
          <w:rFonts w:ascii="Times New Roman" w:hAnsi="Times New Roman"/>
          <w:b/>
          <w:bCs/>
          <w:lang w:eastAsia="en-US"/>
        </w:rPr>
        <w:t>Intelektualne i osobne usluge</w:t>
      </w:r>
      <w:r w:rsidRPr="00A85EFB">
        <w:rPr>
          <w:rFonts w:ascii="Times New Roman" w:hAnsi="Times New Roman"/>
          <w:lang w:eastAsia="en-US"/>
        </w:rPr>
        <w:t xml:space="preserve"> veće su jer je izvršena završna faza izrade publikacije „Tata u zatvoru-Mama u zatvoru, priče s obje strane rešetke“ o svjedočanstvima zatvorenika i zatvorenica i njihove djece u odnosu na njihovo roditeljstvo. </w:t>
      </w:r>
    </w:p>
    <w:p w14:paraId="102FE62F" w14:textId="77777777" w:rsidR="00A85EFB" w:rsidRPr="00A85EFB" w:rsidRDefault="00A85EFB" w:rsidP="00A85EFB">
      <w:pPr>
        <w:rPr>
          <w:rFonts w:ascii="Times New Roman" w:hAnsi="Times New Roman"/>
          <w:b/>
          <w:bCs/>
          <w:i/>
          <w:iCs/>
          <w:lang w:eastAsia="en-US"/>
        </w:rPr>
      </w:pPr>
    </w:p>
    <w:p w14:paraId="189E5A0A" w14:textId="128B0EEC" w:rsidR="00A85EFB" w:rsidRDefault="00A85EFB" w:rsidP="00A85EFB">
      <w:pPr>
        <w:rPr>
          <w:rFonts w:ascii="Times New Roman" w:hAnsi="Times New Roman"/>
          <w:lang w:eastAsia="en-US"/>
        </w:rPr>
      </w:pPr>
      <w:r w:rsidRPr="00A85EFB">
        <w:rPr>
          <w:rFonts w:ascii="Times New Roman" w:hAnsi="Times New Roman"/>
          <w:b/>
          <w:bCs/>
          <w:lang w:eastAsia="en-US"/>
        </w:rPr>
        <w:t>Rashodi za ostale usluge</w:t>
      </w:r>
      <w:r w:rsidRPr="00A85EFB">
        <w:rPr>
          <w:rFonts w:ascii="Times New Roman" w:hAnsi="Times New Roman"/>
          <w:lang w:eastAsia="en-US"/>
        </w:rPr>
        <w:t xml:space="preserve"> veći su iz razloga što su siječnju 2025. godine temeljem</w:t>
      </w:r>
      <w:r w:rsidRPr="00A85EFB">
        <w:rPr>
          <w:rFonts w:ascii="Times New Roman" w:hAnsi="Times New Roman"/>
          <w:i/>
          <w:iCs/>
          <w:lang w:eastAsia="en-US"/>
        </w:rPr>
        <w:t xml:space="preserve"> Sporazuma o uređivanju obračuna i plaćanju zajedničkih materijalnih troškova za korištenje poslovnih prostora</w:t>
      </w:r>
      <w:r w:rsidRPr="00A85EFB">
        <w:rPr>
          <w:rFonts w:ascii="Times New Roman" w:hAnsi="Times New Roman"/>
          <w:lang w:eastAsia="en-US"/>
        </w:rPr>
        <w:t xml:space="preserve"> u zgradi u Ulici prilaz braće Kaliterna 10 u Splitu u kojoj je smješten </w:t>
      </w:r>
      <w:r w:rsidR="006114C0">
        <w:rPr>
          <w:rFonts w:ascii="Times New Roman" w:hAnsi="Times New Roman"/>
          <w:lang w:eastAsia="en-US"/>
        </w:rPr>
        <w:t>U</w:t>
      </w:r>
      <w:r w:rsidRPr="00A85EFB">
        <w:rPr>
          <w:rFonts w:ascii="Times New Roman" w:hAnsi="Times New Roman"/>
          <w:lang w:eastAsia="en-US"/>
        </w:rPr>
        <w:t xml:space="preserve">red </w:t>
      </w:r>
      <w:r w:rsidR="006114C0">
        <w:rPr>
          <w:rFonts w:ascii="Times New Roman" w:hAnsi="Times New Roman"/>
          <w:lang w:eastAsia="en-US"/>
        </w:rPr>
        <w:t>p</w:t>
      </w:r>
      <w:r w:rsidRPr="00A85EFB">
        <w:rPr>
          <w:rFonts w:ascii="Times New Roman" w:hAnsi="Times New Roman"/>
          <w:lang w:eastAsia="en-US"/>
        </w:rPr>
        <w:t xml:space="preserve">ravobranitelja za djecu, podmirenu troškovi zaštitarske službe za 2024. godinu. </w:t>
      </w:r>
    </w:p>
    <w:p w14:paraId="638270C1" w14:textId="77777777" w:rsidR="0011465A" w:rsidRPr="00A85EFB" w:rsidRDefault="0011465A" w:rsidP="00A85EFB">
      <w:pPr>
        <w:rPr>
          <w:rFonts w:ascii="Times New Roman" w:hAnsi="Times New Roman"/>
          <w:lang w:eastAsia="en-US"/>
        </w:rPr>
      </w:pPr>
    </w:p>
    <w:p w14:paraId="0DF0F79F" w14:textId="77777777" w:rsidR="00A85EFB" w:rsidRPr="00A85EFB" w:rsidRDefault="00A85EFB" w:rsidP="00A85EFB">
      <w:pPr>
        <w:rPr>
          <w:rFonts w:ascii="Times New Roman" w:hAnsi="Times New Roman"/>
          <w:shd w:val="clear" w:color="auto" w:fill="FFFFFF"/>
        </w:rPr>
      </w:pPr>
      <w:r w:rsidRPr="00A85EFB">
        <w:rPr>
          <w:rFonts w:ascii="Times New Roman" w:hAnsi="Times New Roman"/>
          <w:lang w:eastAsia="en-US"/>
        </w:rPr>
        <w:t xml:space="preserve">Drugi razlog je </w:t>
      </w:r>
      <w:r w:rsidRPr="00A85EFB">
        <w:rPr>
          <w:rFonts w:ascii="Times New Roman" w:hAnsi="Times New Roman"/>
          <w:shd w:val="clear" w:color="auto" w:fill="FFFFFF"/>
        </w:rPr>
        <w:t>privremeno preseljenje središnjeg ured Pravobranitelja za djecu na novu adresu što je rezultiralo troškovima selidbe i plaćanjem posredničke naknade za posredovanje pri zakupu prostora.</w:t>
      </w:r>
    </w:p>
    <w:p w14:paraId="705834E6" w14:textId="77777777" w:rsidR="00A85EFB" w:rsidRPr="00A85EFB" w:rsidRDefault="00A85EFB" w:rsidP="00A85EFB">
      <w:pPr>
        <w:rPr>
          <w:rFonts w:ascii="Times New Roman" w:hAnsi="Times New Roman"/>
          <w:shd w:val="clear" w:color="auto" w:fill="FFFFFF"/>
        </w:rPr>
      </w:pPr>
    </w:p>
    <w:p w14:paraId="02F246DB" w14:textId="7335B123" w:rsidR="00A85EFB" w:rsidRPr="00A85EFB" w:rsidRDefault="00A85EFB" w:rsidP="00A85EFB">
      <w:pPr>
        <w:rPr>
          <w:rFonts w:ascii="Times New Roman" w:hAnsi="Times New Roman"/>
          <w:bCs/>
          <w:iCs/>
          <w:lang w:eastAsia="en-US"/>
        </w:rPr>
      </w:pPr>
      <w:r w:rsidRPr="00A85EFB">
        <w:rPr>
          <w:rFonts w:ascii="Times New Roman" w:hAnsi="Times New Roman"/>
          <w:b/>
          <w:i/>
          <w:lang w:eastAsia="en-US"/>
        </w:rPr>
        <w:t xml:space="preserve">324-Naknade troškova osobama izvan radnog odnosa- </w:t>
      </w:r>
      <w:r w:rsidRPr="00A85EFB">
        <w:rPr>
          <w:rFonts w:ascii="Times New Roman" w:hAnsi="Times New Roman"/>
          <w:bCs/>
          <w:iCs/>
          <w:lang w:eastAsia="en-US"/>
        </w:rPr>
        <w:t>bilježe povećanje zbog većih cijena smještaja i prijevoza</w:t>
      </w:r>
      <w:r w:rsidRPr="00A85EFB">
        <w:rPr>
          <w:rFonts w:ascii="Times New Roman" w:hAnsi="Times New Roman"/>
        </w:rPr>
        <w:t xml:space="preserve"> članova šeste generacije Mreže mladih savjetnika pravobraniteljice za djecu (MMS)   </w:t>
      </w:r>
      <w:r w:rsidRPr="00A85EFB">
        <w:rPr>
          <w:rFonts w:ascii="Times New Roman" w:hAnsi="Times New Roman"/>
          <w:bCs/>
          <w:iCs/>
          <w:lang w:eastAsia="en-US"/>
        </w:rPr>
        <w:t xml:space="preserve"> prilikom održavanja </w:t>
      </w:r>
      <w:r w:rsidRPr="00A85EFB">
        <w:rPr>
          <w:rFonts w:ascii="Times New Roman" w:hAnsi="Times New Roman"/>
        </w:rPr>
        <w:t>godišnjeg</w:t>
      </w:r>
      <w:r w:rsidRPr="00A85EFB">
        <w:rPr>
          <w:rFonts w:ascii="Times New Roman" w:hAnsi="Times New Roman"/>
          <w:shd w:val="clear" w:color="auto" w:fill="FFFFFF"/>
        </w:rPr>
        <w:t xml:space="preserve"> sastanka šeste generacije MMS-a na nacionalnoj razini u Termama </w:t>
      </w:r>
      <w:proofErr w:type="spellStart"/>
      <w:r w:rsidRPr="00A85EFB">
        <w:rPr>
          <w:rFonts w:ascii="Times New Roman" w:hAnsi="Times New Roman"/>
          <w:shd w:val="clear" w:color="auto" w:fill="FFFFFF"/>
        </w:rPr>
        <w:t>Jezerčica</w:t>
      </w:r>
      <w:proofErr w:type="spellEnd"/>
      <w:r w:rsidRPr="00A85EFB">
        <w:rPr>
          <w:rFonts w:ascii="Times New Roman" w:hAnsi="Times New Roman"/>
          <w:shd w:val="clear" w:color="auto" w:fill="FFFFFF"/>
        </w:rPr>
        <w:t xml:space="preserve"> u razdoblju od 4. do 5. travnja 2025., gdje se okupilo više od 20 djece iz cijele Hrvatske. </w:t>
      </w:r>
    </w:p>
    <w:p w14:paraId="2394F73B" w14:textId="77777777" w:rsidR="00A85EFB" w:rsidRPr="00A85EFB" w:rsidRDefault="00A85EFB" w:rsidP="00A85EFB">
      <w:pPr>
        <w:rPr>
          <w:rFonts w:ascii="Times New Roman" w:hAnsi="Times New Roman"/>
          <w:bCs/>
          <w:iCs/>
          <w:lang w:eastAsia="en-US"/>
        </w:rPr>
      </w:pPr>
    </w:p>
    <w:p w14:paraId="24DD6AB4" w14:textId="49D41F4A" w:rsidR="00A85EFB" w:rsidRPr="00A85EFB" w:rsidRDefault="00A85EFB" w:rsidP="00A85EFB">
      <w:pPr>
        <w:rPr>
          <w:rFonts w:ascii="Times New Roman" w:hAnsi="Times New Roman"/>
          <w:lang w:eastAsia="en-US"/>
        </w:rPr>
      </w:pPr>
      <w:r w:rsidRPr="00A85EFB">
        <w:rPr>
          <w:rFonts w:ascii="Times New Roman" w:hAnsi="Times New Roman"/>
          <w:b/>
          <w:bCs/>
          <w:i/>
          <w:iCs/>
          <w:lang w:eastAsia="en-US"/>
        </w:rPr>
        <w:t xml:space="preserve">329- Ostali nespomenuti rashodi poslovanja </w:t>
      </w:r>
      <w:r w:rsidRPr="00A85EFB">
        <w:rPr>
          <w:rFonts w:ascii="Times New Roman" w:hAnsi="Times New Roman"/>
          <w:i/>
          <w:iCs/>
          <w:lang w:eastAsia="en-US"/>
        </w:rPr>
        <w:t>-</w:t>
      </w:r>
      <w:r w:rsidRPr="00A85EFB">
        <w:rPr>
          <w:rFonts w:ascii="Times New Roman" w:hAnsi="Times New Roman"/>
          <w:b/>
          <w:bCs/>
          <w:i/>
          <w:iCs/>
          <w:lang w:eastAsia="en-US"/>
        </w:rPr>
        <w:t xml:space="preserve"> </w:t>
      </w:r>
      <w:r w:rsidRPr="00A85EFB">
        <w:rPr>
          <w:rFonts w:ascii="Times New Roman" w:hAnsi="Times New Roman"/>
          <w:bCs/>
          <w:iCs/>
          <w:lang w:eastAsia="en-US"/>
        </w:rPr>
        <w:t>u</w:t>
      </w:r>
      <w:r w:rsidRPr="00A85EFB">
        <w:rPr>
          <w:rFonts w:ascii="Times New Roman" w:hAnsi="Times New Roman"/>
          <w:b/>
          <w:i/>
          <w:lang w:eastAsia="en-US"/>
        </w:rPr>
        <w:t xml:space="preserve"> </w:t>
      </w:r>
      <w:r w:rsidRPr="00A85EFB">
        <w:rPr>
          <w:rFonts w:ascii="Times New Roman" w:hAnsi="Times New Roman"/>
          <w:lang w:eastAsia="en-US"/>
        </w:rPr>
        <w:t>odnosu na prethodno izvještajno razdoblje veći su</w:t>
      </w:r>
      <w:r w:rsidR="005A5D78">
        <w:rPr>
          <w:rFonts w:ascii="Times New Roman" w:hAnsi="Times New Roman"/>
          <w:lang w:eastAsia="en-US"/>
        </w:rPr>
        <w:t xml:space="preserve"> zbog </w:t>
      </w:r>
      <w:r w:rsidRPr="00A85EFB">
        <w:rPr>
          <w:rFonts w:ascii="Times New Roman" w:hAnsi="Times New Roman"/>
          <w:lang w:eastAsia="en-US"/>
        </w:rPr>
        <w:t xml:space="preserve"> povećanj</w:t>
      </w:r>
      <w:r w:rsidR="005A5D78">
        <w:rPr>
          <w:rFonts w:ascii="Times New Roman" w:hAnsi="Times New Roman"/>
          <w:lang w:eastAsia="en-US"/>
        </w:rPr>
        <w:t>a</w:t>
      </w:r>
      <w:r w:rsidRPr="00A85EFB">
        <w:rPr>
          <w:rFonts w:ascii="Times New Roman" w:hAnsi="Times New Roman"/>
          <w:lang w:eastAsia="en-US"/>
        </w:rPr>
        <w:t xml:space="preserve"> članarina za članstvo u međunarodnim organizacijama i tijelima (European Network </w:t>
      </w:r>
      <w:proofErr w:type="spellStart"/>
      <w:r w:rsidRPr="00A85EFB">
        <w:rPr>
          <w:rFonts w:ascii="Times New Roman" w:hAnsi="Times New Roman"/>
          <w:lang w:eastAsia="en-US"/>
        </w:rPr>
        <w:t>of</w:t>
      </w:r>
      <w:proofErr w:type="spellEnd"/>
      <w:r w:rsidRPr="00A85EFB">
        <w:rPr>
          <w:rFonts w:ascii="Times New Roman" w:hAnsi="Times New Roman"/>
          <w:lang w:eastAsia="en-US"/>
        </w:rPr>
        <w:t xml:space="preserve"> </w:t>
      </w:r>
      <w:proofErr w:type="spellStart"/>
      <w:r w:rsidRPr="00A85EFB">
        <w:rPr>
          <w:rFonts w:ascii="Times New Roman" w:hAnsi="Times New Roman"/>
          <w:lang w:eastAsia="en-US"/>
        </w:rPr>
        <w:t>Ombudspersons</w:t>
      </w:r>
      <w:proofErr w:type="spellEnd"/>
      <w:r w:rsidRPr="00A85EFB">
        <w:rPr>
          <w:rFonts w:ascii="Times New Roman" w:hAnsi="Times New Roman"/>
          <w:lang w:eastAsia="en-US"/>
        </w:rPr>
        <w:t xml:space="preserve"> for </w:t>
      </w:r>
      <w:proofErr w:type="spellStart"/>
      <w:r w:rsidRPr="00A85EFB">
        <w:rPr>
          <w:rFonts w:ascii="Times New Roman" w:hAnsi="Times New Roman"/>
          <w:lang w:eastAsia="en-US"/>
        </w:rPr>
        <w:t>Children</w:t>
      </w:r>
      <w:proofErr w:type="spellEnd"/>
      <w:r w:rsidRPr="00A85EFB">
        <w:rPr>
          <w:rFonts w:ascii="Times New Roman" w:hAnsi="Times New Roman"/>
          <w:lang w:eastAsia="en-US"/>
        </w:rPr>
        <w:t xml:space="preserve">- ENOC; </w:t>
      </w:r>
      <w:r w:rsidRPr="00A85EFB">
        <w:rPr>
          <w:rFonts w:ascii="Times New Roman" w:hAnsi="Times New Roman"/>
        </w:rPr>
        <w:t xml:space="preserve"> </w:t>
      </w:r>
      <w:proofErr w:type="spellStart"/>
      <w:r w:rsidRPr="00A85EFB">
        <w:rPr>
          <w:rFonts w:ascii="Times New Roman" w:hAnsi="Times New Roman"/>
          <w:lang w:eastAsia="en-US"/>
        </w:rPr>
        <w:t>Children</w:t>
      </w:r>
      <w:proofErr w:type="spellEnd"/>
      <w:r w:rsidRPr="00A85EFB">
        <w:rPr>
          <w:rFonts w:ascii="Times New Roman" w:hAnsi="Times New Roman"/>
          <w:lang w:eastAsia="en-US"/>
        </w:rPr>
        <w:t xml:space="preserve"> </w:t>
      </w:r>
      <w:proofErr w:type="spellStart"/>
      <w:r w:rsidRPr="00A85EFB">
        <w:rPr>
          <w:rFonts w:ascii="Times New Roman" w:hAnsi="Times New Roman"/>
          <w:lang w:eastAsia="en-US"/>
        </w:rPr>
        <w:t>of</w:t>
      </w:r>
      <w:proofErr w:type="spellEnd"/>
      <w:r w:rsidRPr="00A85EFB">
        <w:rPr>
          <w:rFonts w:ascii="Times New Roman" w:hAnsi="Times New Roman"/>
          <w:lang w:eastAsia="en-US"/>
        </w:rPr>
        <w:t xml:space="preserve"> </w:t>
      </w:r>
      <w:proofErr w:type="spellStart"/>
      <w:r w:rsidRPr="00A85EFB">
        <w:rPr>
          <w:rFonts w:ascii="Times New Roman" w:hAnsi="Times New Roman"/>
          <w:lang w:eastAsia="en-US"/>
        </w:rPr>
        <w:t>Prisoners</w:t>
      </w:r>
      <w:proofErr w:type="spellEnd"/>
      <w:r w:rsidRPr="00A85EFB">
        <w:rPr>
          <w:rFonts w:ascii="Times New Roman" w:hAnsi="Times New Roman"/>
          <w:lang w:eastAsia="en-US"/>
        </w:rPr>
        <w:t xml:space="preserve"> Europe- COPE). </w:t>
      </w:r>
    </w:p>
    <w:p w14:paraId="5E84066D" w14:textId="77777777" w:rsidR="00A85EFB" w:rsidRPr="00A85EFB" w:rsidRDefault="00A85EFB" w:rsidP="00A85EFB">
      <w:pPr>
        <w:rPr>
          <w:rFonts w:ascii="Times New Roman" w:hAnsi="Times New Roman"/>
        </w:rPr>
      </w:pPr>
    </w:p>
    <w:p w14:paraId="1319A1D9" w14:textId="6E666B07" w:rsidR="0073375D" w:rsidRPr="004D2AA6" w:rsidRDefault="00A85EFB" w:rsidP="0073375D">
      <w:pPr>
        <w:keepNext/>
        <w:outlineLvl w:val="2"/>
        <w:rPr>
          <w:rFonts w:ascii="Times New Roman" w:hAnsi="Times New Roman"/>
          <w:shd w:val="clear" w:color="auto" w:fill="FFFFFF"/>
        </w:rPr>
      </w:pPr>
      <w:r w:rsidRPr="00A85EFB">
        <w:rPr>
          <w:rFonts w:ascii="Times New Roman" w:hAnsi="Times New Roman"/>
          <w:b/>
          <w:bCs/>
        </w:rPr>
        <w:t xml:space="preserve">Rashodi za nabavu nefinancijske imovine – </w:t>
      </w:r>
      <w:r w:rsidRPr="00A85EFB">
        <w:rPr>
          <w:rFonts w:ascii="Times New Roman" w:hAnsi="Times New Roman"/>
        </w:rPr>
        <w:t xml:space="preserve">veći su </w:t>
      </w:r>
      <w:r w:rsidRPr="00A85EFB">
        <w:rPr>
          <w:rFonts w:ascii="Times New Roman" w:hAnsi="Times New Roman"/>
          <w:lang w:eastAsia="en-US"/>
        </w:rPr>
        <w:t xml:space="preserve">s </w:t>
      </w:r>
      <w:r w:rsidRPr="00A85EFB">
        <w:rPr>
          <w:rFonts w:ascii="Times New Roman" w:hAnsi="Times New Roman"/>
        </w:rPr>
        <w:t xml:space="preserve">obzirom na to da je zbog </w:t>
      </w:r>
      <w:r w:rsidRPr="00A85EFB">
        <w:rPr>
          <w:rFonts w:ascii="Times New Roman" w:hAnsi="Times New Roman"/>
          <w:shd w:val="clear" w:color="auto" w:fill="FFFFFF"/>
        </w:rPr>
        <w:t xml:space="preserve">privremenog preseljenja Ureda na novu adresu </w:t>
      </w:r>
      <w:r w:rsidR="0073375D">
        <w:rPr>
          <w:rFonts w:ascii="Times New Roman" w:hAnsi="Times New Roman"/>
          <w:shd w:val="clear" w:color="auto" w:fill="FFFFFF"/>
        </w:rPr>
        <w:t xml:space="preserve">zbog nemogućnosti prijenosa i kvara na postojećoj </w:t>
      </w:r>
      <w:r w:rsidR="0073375D" w:rsidRPr="004D2AA6">
        <w:rPr>
          <w:rFonts w:ascii="Times New Roman" w:hAnsi="Times New Roman"/>
          <w:shd w:val="clear" w:color="auto" w:fill="FFFFFF"/>
        </w:rPr>
        <w:t xml:space="preserve">nabavljena i ugrađena nova telefonska centrala i 18 </w:t>
      </w:r>
      <w:r w:rsidR="0073375D">
        <w:rPr>
          <w:rFonts w:ascii="Times New Roman" w:hAnsi="Times New Roman"/>
          <w:shd w:val="clear" w:color="auto" w:fill="FFFFFF"/>
        </w:rPr>
        <w:t xml:space="preserve">pripadajućih </w:t>
      </w:r>
      <w:r w:rsidR="0073375D" w:rsidRPr="004D2AA6">
        <w:rPr>
          <w:rFonts w:ascii="Times New Roman" w:hAnsi="Times New Roman"/>
          <w:shd w:val="clear" w:color="auto" w:fill="FFFFFF"/>
        </w:rPr>
        <w:t>telefonskih aparata</w:t>
      </w:r>
      <w:r w:rsidR="0073375D">
        <w:rPr>
          <w:rFonts w:ascii="Times New Roman" w:hAnsi="Times New Roman"/>
          <w:shd w:val="clear" w:color="auto" w:fill="FFFFFF"/>
        </w:rPr>
        <w:t>.</w:t>
      </w:r>
    </w:p>
    <w:p w14:paraId="1AC111FF" w14:textId="061C65E9" w:rsidR="00A85EFB" w:rsidRPr="00904A84" w:rsidRDefault="00A85EFB" w:rsidP="00904A84">
      <w:pPr>
        <w:keepNext/>
        <w:outlineLvl w:val="2"/>
        <w:rPr>
          <w:rFonts w:ascii="Times New Roman" w:hAnsi="Times New Roman"/>
        </w:rPr>
      </w:pPr>
    </w:p>
    <w:p w14:paraId="1F0571AD" w14:textId="38CD5F01" w:rsidR="004D7A05" w:rsidRDefault="00553711" w:rsidP="009908D1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B65C95">
        <w:rPr>
          <w:rFonts w:ascii="Times New Roman" w:hAnsi="Times New Roman"/>
          <w:b/>
          <w:bCs/>
          <w:sz w:val="24"/>
          <w:szCs w:val="24"/>
        </w:rPr>
        <w:t xml:space="preserve">T739012- </w:t>
      </w:r>
      <w:r w:rsidR="00B65C95" w:rsidRPr="00B65C95">
        <w:rPr>
          <w:rFonts w:ascii="Times New Roman" w:hAnsi="Times New Roman"/>
          <w:b/>
          <w:bCs/>
          <w:sz w:val="24"/>
          <w:szCs w:val="24"/>
        </w:rPr>
        <w:t>Organizacija godišnje konferencije Europske mreže mladih savjetnika</w:t>
      </w:r>
      <w:r w:rsidR="00B65C95">
        <w:rPr>
          <w:rFonts w:ascii="Times New Roman" w:hAnsi="Times New Roman"/>
          <w:sz w:val="24"/>
          <w:szCs w:val="24"/>
        </w:rPr>
        <w:t xml:space="preserve"> </w:t>
      </w:r>
      <w:r w:rsidR="00C95927">
        <w:rPr>
          <w:rFonts w:ascii="Times New Roman" w:hAnsi="Times New Roman"/>
          <w:sz w:val="24"/>
          <w:szCs w:val="24"/>
        </w:rPr>
        <w:t xml:space="preserve"> </w:t>
      </w:r>
      <w:r w:rsidR="00B65C95" w:rsidRPr="00B65C95">
        <w:rPr>
          <w:rFonts w:ascii="Times New Roman" w:hAnsi="Times New Roman"/>
          <w:b/>
          <w:bCs/>
          <w:sz w:val="24"/>
          <w:szCs w:val="24"/>
        </w:rPr>
        <w:t>( ENYA)-</w:t>
      </w:r>
      <w:r w:rsidR="00B65C95">
        <w:rPr>
          <w:rFonts w:ascii="Times New Roman" w:hAnsi="Times New Roman"/>
          <w:sz w:val="24"/>
          <w:szCs w:val="24"/>
        </w:rPr>
        <w:t xml:space="preserve"> </w:t>
      </w:r>
    </w:p>
    <w:p w14:paraId="56E5F7EB" w14:textId="445BBD5B" w:rsidR="004D7A05" w:rsidRPr="004D7A05" w:rsidRDefault="004D7A05" w:rsidP="004D7A05">
      <w:pPr>
        <w:pStyle w:val="StandardWeb"/>
        <w:shd w:val="clear" w:color="auto" w:fill="FFFFFF"/>
        <w:spacing w:before="0" w:beforeAutospacing="0" w:after="396" w:afterAutospacing="0"/>
        <w:jc w:val="both"/>
      </w:pPr>
      <w:r>
        <w:t>o</w:t>
      </w:r>
      <w:r w:rsidRPr="004D7A05">
        <w:t xml:space="preserve">vogodišnji Forum Europske mreže mladih savjetnika pravobranitelja za djecu (ENYA) održan je 1. i 2. srpnja u </w:t>
      </w:r>
      <w:proofErr w:type="spellStart"/>
      <w:r w:rsidRPr="004D7A05">
        <w:t>Jezerčici</w:t>
      </w:r>
      <w:proofErr w:type="spellEnd"/>
      <w:r w:rsidRPr="004D7A05">
        <w:t>, u organizaciji Ureda pravobranitelja za djecu u Hrvatskoj pod nazivom </w:t>
      </w:r>
      <w:r w:rsidRPr="004D7A05">
        <w:rPr>
          <w:rStyle w:val="Naglaeno"/>
          <w:bdr w:val="none" w:sz="0" w:space="0" w:color="auto" w:frame="1"/>
        </w:rPr>
        <w:t xml:space="preserve">„Neka </w:t>
      </w:r>
      <w:r w:rsidRPr="004D7A05">
        <w:rPr>
          <w:rStyle w:val="Naglaeno"/>
          <w:bdr w:val="none" w:sz="0" w:space="0" w:color="auto" w:frame="1"/>
        </w:rPr>
        <w:lastRenderedPageBreak/>
        <w:t>mladi govore – Neka mladi govore o pravu djece na fizičko zdravlje“</w:t>
      </w:r>
      <w:r w:rsidRPr="004D7A05">
        <w:t> (</w:t>
      </w:r>
      <w:proofErr w:type="spellStart"/>
      <w:r w:rsidRPr="004D7A05">
        <w:rPr>
          <w:rStyle w:val="Istaknuto"/>
          <w:bdr w:val="none" w:sz="0" w:space="0" w:color="auto" w:frame="1"/>
        </w:rPr>
        <w:t>Let’s</w:t>
      </w:r>
      <w:proofErr w:type="spellEnd"/>
      <w:r w:rsidRPr="004D7A05">
        <w:rPr>
          <w:rStyle w:val="Istaknuto"/>
          <w:bdr w:val="none" w:sz="0" w:space="0" w:color="auto" w:frame="1"/>
        </w:rPr>
        <w:t xml:space="preserve"> Talk Young, </w:t>
      </w:r>
      <w:proofErr w:type="spellStart"/>
      <w:r w:rsidRPr="004D7A05">
        <w:rPr>
          <w:rStyle w:val="Istaknuto"/>
          <w:bdr w:val="none" w:sz="0" w:space="0" w:color="auto" w:frame="1"/>
        </w:rPr>
        <w:t>Let’s</w:t>
      </w:r>
      <w:proofErr w:type="spellEnd"/>
      <w:r w:rsidRPr="004D7A05">
        <w:rPr>
          <w:rStyle w:val="Istaknuto"/>
          <w:bdr w:val="none" w:sz="0" w:space="0" w:color="auto" w:frame="1"/>
        </w:rPr>
        <w:t xml:space="preserve"> Talk </w:t>
      </w:r>
      <w:proofErr w:type="spellStart"/>
      <w:r w:rsidRPr="004D7A05">
        <w:rPr>
          <w:rStyle w:val="Istaknuto"/>
          <w:bdr w:val="none" w:sz="0" w:space="0" w:color="auto" w:frame="1"/>
        </w:rPr>
        <w:t>about</w:t>
      </w:r>
      <w:proofErr w:type="spellEnd"/>
      <w:r w:rsidRPr="004D7A05">
        <w:rPr>
          <w:rStyle w:val="Istaknuto"/>
          <w:bdr w:val="none" w:sz="0" w:space="0" w:color="auto" w:frame="1"/>
        </w:rPr>
        <w:t xml:space="preserve"> </w:t>
      </w:r>
      <w:proofErr w:type="spellStart"/>
      <w:r w:rsidRPr="004D7A05">
        <w:rPr>
          <w:rStyle w:val="Istaknuto"/>
          <w:bdr w:val="none" w:sz="0" w:space="0" w:color="auto" w:frame="1"/>
        </w:rPr>
        <w:t>Children’s</w:t>
      </w:r>
      <w:proofErr w:type="spellEnd"/>
      <w:r w:rsidRPr="004D7A05">
        <w:rPr>
          <w:rStyle w:val="Istaknuto"/>
          <w:bdr w:val="none" w:sz="0" w:space="0" w:color="auto" w:frame="1"/>
        </w:rPr>
        <w:t xml:space="preserve"> </w:t>
      </w:r>
      <w:proofErr w:type="spellStart"/>
      <w:r w:rsidRPr="004D7A05">
        <w:rPr>
          <w:rStyle w:val="Istaknuto"/>
          <w:bdr w:val="none" w:sz="0" w:space="0" w:color="auto" w:frame="1"/>
        </w:rPr>
        <w:t>Right</w:t>
      </w:r>
      <w:proofErr w:type="spellEnd"/>
      <w:r w:rsidRPr="004D7A05">
        <w:rPr>
          <w:rStyle w:val="Istaknuto"/>
          <w:bdr w:val="none" w:sz="0" w:space="0" w:color="auto" w:frame="1"/>
        </w:rPr>
        <w:t xml:space="preserve"> to </w:t>
      </w:r>
      <w:proofErr w:type="spellStart"/>
      <w:r w:rsidRPr="004D7A05">
        <w:rPr>
          <w:rStyle w:val="Istaknuto"/>
          <w:bdr w:val="none" w:sz="0" w:space="0" w:color="auto" w:frame="1"/>
        </w:rPr>
        <w:t>Physical</w:t>
      </w:r>
      <w:proofErr w:type="spellEnd"/>
      <w:r w:rsidRPr="004D7A05">
        <w:rPr>
          <w:rStyle w:val="Istaknuto"/>
          <w:bdr w:val="none" w:sz="0" w:space="0" w:color="auto" w:frame="1"/>
        </w:rPr>
        <w:t xml:space="preserve"> Health</w:t>
      </w:r>
      <w:r w:rsidRPr="004D7A05">
        <w:t>).</w:t>
      </w:r>
    </w:p>
    <w:p w14:paraId="7F14120C" w14:textId="5D370D47" w:rsidR="00CB6396" w:rsidRPr="00D765B1" w:rsidRDefault="004D7A05" w:rsidP="002C5B45">
      <w:pPr>
        <w:pStyle w:val="StandardWeb"/>
        <w:shd w:val="clear" w:color="auto" w:fill="FFFFFF"/>
        <w:spacing w:before="0" w:beforeAutospacing="0" w:after="396" w:afterAutospacing="0"/>
        <w:jc w:val="both"/>
      </w:pPr>
      <w:r w:rsidRPr="00D55678">
        <w:t>ENYA je sastavni dio Europske mreže pravobranitelja za djecu (ENOC) od 2009., a ove je godine 12 država članica ENOC-a sudjelovalo u dvodnevnim aktivnostima ENYA Foruma. Mladi iz Andaluzije, Baskije, Katalonije, Hrvatske, Cipra, Islanda, Italije, Crne Gore, Sjeverne Irske, Poljske, Slovačke i Škotske predstavili su svoje preporuke vezane za poboljšanje u osiguravanju i primjeni dječjeg prava na fizičko zdravlje, a koje su prethodno raspravili i donijeli s vršnjacima i odraslim koordinatorima u svojim zemljama. Ujedno su proveli različite stručne i kreativne aktivnosti te održali rasprave sa stručnjacima iz područja zdravstva, posjetama bolnici i drugim relevantnim dionicima.</w:t>
      </w:r>
    </w:p>
    <w:p w14:paraId="3941BC66" w14:textId="502582FE" w:rsidR="00376969" w:rsidRPr="00B54D8C" w:rsidRDefault="00C026A9" w:rsidP="00B54D8C">
      <w:pPr>
        <w:pStyle w:val="Naslov2"/>
        <w:numPr>
          <w:ilvl w:val="1"/>
          <w:numId w:val="23"/>
        </w:numPr>
        <w:tabs>
          <w:tab w:val="left" w:pos="567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9" w:name="_Toc162429258"/>
      <w:r>
        <w:rPr>
          <w:rStyle w:val="Naslov2Char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76969" w:rsidRPr="00ED37AA">
        <w:rPr>
          <w:rStyle w:val="Naslov2Char"/>
          <w:rFonts w:ascii="Times New Roman" w:hAnsi="Times New Roman" w:cs="Times New Roman"/>
          <w:b/>
          <w:color w:val="000000" w:themeColor="text1"/>
          <w:sz w:val="24"/>
          <w:szCs w:val="24"/>
        </w:rPr>
        <w:t>Posebni izvještaj</w:t>
      </w:r>
      <w:r w:rsidR="005E24A4">
        <w:rPr>
          <w:rStyle w:val="Naslov2Char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 </w:t>
      </w:r>
      <w:r w:rsidR="00376969" w:rsidRPr="00ED37AA">
        <w:rPr>
          <w:rStyle w:val="Naslov2Char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E24A4">
        <w:rPr>
          <w:rStyle w:val="Naslov2Char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 </w:t>
      </w:r>
      <w:r w:rsidR="00AC07A9">
        <w:rPr>
          <w:rStyle w:val="Naslov2Char"/>
          <w:rFonts w:ascii="Times New Roman" w:hAnsi="Times New Roman" w:cs="Times New Roman"/>
          <w:b/>
          <w:color w:val="000000" w:themeColor="text1"/>
          <w:sz w:val="24"/>
          <w:szCs w:val="24"/>
        </w:rPr>
        <w:t>polu</w:t>
      </w:r>
      <w:r w:rsidR="00376969" w:rsidRPr="00B54D8C">
        <w:rPr>
          <w:rStyle w:val="Naslov2Char"/>
          <w:rFonts w:ascii="Times New Roman" w:hAnsi="Times New Roman" w:cs="Times New Roman"/>
          <w:b/>
          <w:color w:val="000000" w:themeColor="text1"/>
          <w:sz w:val="24"/>
          <w:szCs w:val="24"/>
        </w:rPr>
        <w:t>godišnjem izvještaju o izvršenju financi</w:t>
      </w:r>
      <w:r w:rsidR="00661A1B" w:rsidRPr="00B54D8C">
        <w:rPr>
          <w:rStyle w:val="Naslov2Char"/>
          <w:rFonts w:ascii="Times New Roman" w:hAnsi="Times New Roman" w:cs="Times New Roman"/>
          <w:b/>
          <w:color w:val="000000" w:themeColor="text1"/>
          <w:sz w:val="24"/>
          <w:szCs w:val="24"/>
        </w:rPr>
        <w:t>j</w:t>
      </w:r>
      <w:r w:rsidR="00376969" w:rsidRPr="00B54D8C">
        <w:rPr>
          <w:rStyle w:val="Naslov2Char"/>
          <w:rFonts w:ascii="Times New Roman" w:hAnsi="Times New Roman" w:cs="Times New Roman"/>
          <w:b/>
          <w:color w:val="000000" w:themeColor="text1"/>
          <w:sz w:val="24"/>
          <w:szCs w:val="24"/>
        </w:rPr>
        <w:t>skog plana za 202</w:t>
      </w:r>
      <w:r w:rsidR="006C5A5C">
        <w:rPr>
          <w:rStyle w:val="Naslov2Char"/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376969" w:rsidRPr="00B54D8C">
        <w:rPr>
          <w:rStyle w:val="Naslov2Char"/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bookmarkEnd w:id="9"/>
    </w:p>
    <w:p w14:paraId="2EC19D72" w14:textId="5DBDFC99" w:rsidR="00892697" w:rsidRPr="00CB6396" w:rsidRDefault="00892697" w:rsidP="00892697">
      <w:pPr>
        <w:rPr>
          <w:rFonts w:ascii="Times New Roman" w:hAnsi="Times New Roman"/>
        </w:rPr>
      </w:pPr>
    </w:p>
    <w:p w14:paraId="6610274D" w14:textId="02A8D32E" w:rsidR="00C27051" w:rsidRDefault="00E472BE" w:rsidP="00ED37AA">
      <w:pPr>
        <w:ind w:firstLine="567"/>
        <w:rPr>
          <w:rFonts w:ascii="Times New Roman" w:hAnsi="Times New Roman"/>
        </w:rPr>
      </w:pPr>
      <w:r w:rsidRPr="00CB6396">
        <w:rPr>
          <w:rFonts w:ascii="Times New Roman" w:hAnsi="Times New Roman"/>
        </w:rPr>
        <w:t>Prema članku</w:t>
      </w:r>
      <w:r w:rsidR="009E3754">
        <w:rPr>
          <w:rFonts w:ascii="Times New Roman" w:hAnsi="Times New Roman"/>
        </w:rPr>
        <w:t xml:space="preserve"> </w:t>
      </w:r>
      <w:r w:rsidRPr="00CB6396">
        <w:rPr>
          <w:rFonts w:ascii="Times New Roman" w:hAnsi="Times New Roman"/>
        </w:rPr>
        <w:t>85. Zakona o proračunu</w:t>
      </w:r>
      <w:r w:rsidR="00726B93" w:rsidRPr="00CB6396">
        <w:rPr>
          <w:rFonts w:ascii="Times New Roman" w:hAnsi="Times New Roman"/>
        </w:rPr>
        <w:t>,</w:t>
      </w:r>
      <w:r w:rsidRPr="00CB6396">
        <w:rPr>
          <w:rFonts w:ascii="Times New Roman" w:hAnsi="Times New Roman"/>
        </w:rPr>
        <w:t xml:space="preserve"> </w:t>
      </w:r>
      <w:r w:rsidR="00726B93" w:rsidRPr="00CB6396">
        <w:rPr>
          <w:rFonts w:ascii="Times New Roman" w:hAnsi="Times New Roman"/>
        </w:rPr>
        <w:t>P</w:t>
      </w:r>
      <w:r w:rsidR="00376969" w:rsidRPr="00CB6396">
        <w:rPr>
          <w:rFonts w:ascii="Times New Roman" w:hAnsi="Times New Roman"/>
        </w:rPr>
        <w:t>osebni izvještaj</w:t>
      </w:r>
      <w:r w:rsidR="00AF77A9">
        <w:rPr>
          <w:rFonts w:ascii="Times New Roman" w:hAnsi="Times New Roman"/>
        </w:rPr>
        <w:t>i</w:t>
      </w:r>
      <w:r w:rsidR="00376969" w:rsidRPr="00CB6396">
        <w:rPr>
          <w:rFonts w:ascii="Times New Roman" w:hAnsi="Times New Roman"/>
        </w:rPr>
        <w:t xml:space="preserve"> </w:t>
      </w:r>
      <w:r w:rsidR="00BA0186">
        <w:rPr>
          <w:rFonts w:ascii="Times New Roman" w:hAnsi="Times New Roman"/>
        </w:rPr>
        <w:t>u</w:t>
      </w:r>
      <w:r w:rsidR="00376969" w:rsidRPr="00CB6396">
        <w:rPr>
          <w:rFonts w:ascii="Times New Roman" w:hAnsi="Times New Roman"/>
        </w:rPr>
        <w:t xml:space="preserve"> </w:t>
      </w:r>
      <w:r w:rsidR="00C026A9">
        <w:rPr>
          <w:rFonts w:ascii="Times New Roman" w:hAnsi="Times New Roman"/>
        </w:rPr>
        <w:t>polu</w:t>
      </w:r>
      <w:r w:rsidR="00376969" w:rsidRPr="00CB6396">
        <w:rPr>
          <w:rFonts w:ascii="Times New Roman" w:hAnsi="Times New Roman"/>
        </w:rPr>
        <w:t>godišnjem izvještaju o izvršenju financijskog plana za 202</w:t>
      </w:r>
      <w:r w:rsidR="00807883">
        <w:rPr>
          <w:rFonts w:ascii="Times New Roman" w:hAnsi="Times New Roman"/>
        </w:rPr>
        <w:t>5</w:t>
      </w:r>
      <w:r w:rsidRPr="00CB6396">
        <w:rPr>
          <w:rFonts w:ascii="Times New Roman" w:hAnsi="Times New Roman"/>
        </w:rPr>
        <w:t>.</w:t>
      </w:r>
      <w:r w:rsidR="00892697" w:rsidRPr="00CB6396">
        <w:rPr>
          <w:rFonts w:ascii="Times New Roman" w:hAnsi="Times New Roman"/>
        </w:rPr>
        <w:t xml:space="preserve"> </w:t>
      </w:r>
      <w:r w:rsidR="0082649D">
        <w:rPr>
          <w:rFonts w:ascii="Times New Roman" w:hAnsi="Times New Roman"/>
        </w:rPr>
        <w:t xml:space="preserve">godinu </w:t>
      </w:r>
      <w:r w:rsidR="00AF77A9">
        <w:rPr>
          <w:rFonts w:ascii="Times New Roman" w:hAnsi="Times New Roman"/>
        </w:rPr>
        <w:t xml:space="preserve">su: </w:t>
      </w:r>
    </w:p>
    <w:p w14:paraId="4C4A9BA9" w14:textId="47A9DB57" w:rsidR="00B039D4" w:rsidRDefault="00912F03" w:rsidP="00B039D4">
      <w:pPr>
        <w:ind w:firstLine="567"/>
        <w:rPr>
          <w:rFonts w:ascii="Times New Roman" w:eastAsia="Calibri" w:hAnsi="Times New Roman"/>
          <w:kern w:val="2"/>
          <w:lang w:eastAsia="en-US"/>
        </w:rPr>
      </w:pPr>
      <w:r>
        <w:rPr>
          <w:rFonts w:ascii="Times New Roman" w:hAnsi="Times New Roman"/>
        </w:rPr>
        <w:t xml:space="preserve">- </w:t>
      </w:r>
      <w:r w:rsidR="00C27051">
        <w:rPr>
          <w:rFonts w:ascii="Times New Roman" w:hAnsi="Times New Roman"/>
        </w:rPr>
        <w:t xml:space="preserve"> </w:t>
      </w:r>
      <w:r w:rsidR="00AF77A9">
        <w:rPr>
          <w:rFonts w:ascii="Times New Roman" w:hAnsi="Times New Roman"/>
        </w:rPr>
        <w:t xml:space="preserve">izvještaj o </w:t>
      </w:r>
      <w:r w:rsidR="00F26D36">
        <w:rPr>
          <w:rFonts w:ascii="Times New Roman" w:hAnsi="Times New Roman"/>
        </w:rPr>
        <w:t>zaduživanju na domaćem i stranom tržištu novca i kapitala</w:t>
      </w:r>
      <w:r w:rsidR="00C27051">
        <w:rPr>
          <w:rFonts w:ascii="Times New Roman" w:hAnsi="Times New Roman"/>
        </w:rPr>
        <w:t xml:space="preserve"> (</w:t>
      </w:r>
      <w:r w:rsidR="0048369E">
        <w:rPr>
          <w:rFonts w:ascii="Times New Roman" w:hAnsi="Times New Roman"/>
        </w:rPr>
        <w:t xml:space="preserve">Pravobranitelj za djecu </w:t>
      </w:r>
      <w:r w:rsidR="00FA345D">
        <w:rPr>
          <w:rFonts w:ascii="Times New Roman" w:hAnsi="Times New Roman"/>
        </w:rPr>
        <w:t xml:space="preserve">nije ugovorio </w:t>
      </w:r>
      <w:r w:rsidR="0048369E">
        <w:rPr>
          <w:rFonts w:ascii="Times New Roman" w:hAnsi="Times New Roman"/>
        </w:rPr>
        <w:t xml:space="preserve"> zaduživanja po dugoročnim kreditima i zajmovima</w:t>
      </w:r>
      <w:r w:rsidR="003C2D78">
        <w:rPr>
          <w:rFonts w:ascii="Times New Roman" w:hAnsi="Times New Roman"/>
        </w:rPr>
        <w:t>).</w:t>
      </w:r>
      <w:r w:rsidR="00291DC9" w:rsidRPr="00291DC9">
        <w:rPr>
          <w:rFonts w:ascii="Times New Roman" w:hAnsi="Times New Roman"/>
        </w:rPr>
        <w:t xml:space="preserve"> </w:t>
      </w:r>
      <w:r w:rsidR="00291DC9">
        <w:rPr>
          <w:rFonts w:ascii="Times New Roman" w:hAnsi="Times New Roman"/>
        </w:rPr>
        <w:t xml:space="preserve">Pravobranitelj za djecu </w:t>
      </w:r>
      <w:r w:rsidR="00291DC9" w:rsidRPr="00CB6396">
        <w:rPr>
          <w:rFonts w:ascii="Times New Roman" w:hAnsi="Times New Roman"/>
          <w:bCs/>
        </w:rPr>
        <w:t xml:space="preserve">sklopio je </w:t>
      </w:r>
      <w:r w:rsidR="00291DC9">
        <w:rPr>
          <w:rFonts w:ascii="Times New Roman" w:hAnsi="Times New Roman"/>
          <w:bCs/>
        </w:rPr>
        <w:t xml:space="preserve">28. travnja </w:t>
      </w:r>
      <w:r w:rsidR="00291DC9" w:rsidRPr="00CB6396">
        <w:rPr>
          <w:rFonts w:ascii="Times New Roman" w:hAnsi="Times New Roman"/>
          <w:bCs/>
        </w:rPr>
        <w:t xml:space="preserve">2022. </w:t>
      </w:r>
      <w:r w:rsidR="00291DC9">
        <w:rPr>
          <w:rFonts w:ascii="Times New Roman" w:hAnsi="Times New Roman"/>
          <w:bCs/>
        </w:rPr>
        <w:t xml:space="preserve">na razdoblje od 60 mjeseci </w:t>
      </w:r>
      <w:r w:rsidR="00291DC9" w:rsidRPr="00CB6396">
        <w:rPr>
          <w:rFonts w:ascii="Times New Roman" w:hAnsi="Times New Roman"/>
          <w:bCs/>
        </w:rPr>
        <w:t xml:space="preserve">s OTP Leasing d.d. </w:t>
      </w:r>
      <w:r w:rsidR="00291DC9" w:rsidRPr="00617E7D">
        <w:rPr>
          <w:rFonts w:ascii="Times New Roman" w:hAnsi="Times New Roman"/>
          <w:bCs/>
          <w:i/>
          <w:iCs/>
        </w:rPr>
        <w:t xml:space="preserve">Ugovor o operativnom leasingu </w:t>
      </w:r>
      <w:r w:rsidR="00291DC9" w:rsidRPr="00CB6396">
        <w:rPr>
          <w:rFonts w:ascii="Times New Roman" w:hAnsi="Times New Roman"/>
          <w:bCs/>
        </w:rPr>
        <w:t xml:space="preserve">za nabavu službenog motornog vozila čija vrijednost nabave iznosi </w:t>
      </w:r>
      <w:r w:rsidR="00291DC9">
        <w:rPr>
          <w:rFonts w:ascii="Times New Roman" w:hAnsi="Times New Roman"/>
          <w:bCs/>
        </w:rPr>
        <w:t>160.045,26</w:t>
      </w:r>
      <w:r w:rsidR="00291DC9" w:rsidRPr="00CB6396">
        <w:rPr>
          <w:rFonts w:ascii="Times New Roman" w:hAnsi="Times New Roman"/>
          <w:bCs/>
        </w:rPr>
        <w:t xml:space="preserve"> kn / </w:t>
      </w:r>
      <w:r w:rsidR="00291DC9">
        <w:rPr>
          <w:rFonts w:ascii="Times New Roman" w:hAnsi="Times New Roman"/>
          <w:bCs/>
        </w:rPr>
        <w:t>21.241,66</w:t>
      </w:r>
      <w:r w:rsidR="00291DC9" w:rsidRPr="00CB6396">
        <w:rPr>
          <w:rFonts w:ascii="Times New Roman" w:hAnsi="Times New Roman"/>
          <w:bCs/>
        </w:rPr>
        <w:t xml:space="preserve"> </w:t>
      </w:r>
      <w:r w:rsidR="00291DC9">
        <w:rPr>
          <w:rFonts w:ascii="Times New Roman" w:hAnsi="Times New Roman"/>
          <w:bCs/>
        </w:rPr>
        <w:t>eura</w:t>
      </w:r>
      <w:r w:rsidR="00291DC9" w:rsidRPr="00CB6396">
        <w:rPr>
          <w:rFonts w:ascii="Times New Roman" w:hAnsi="Times New Roman"/>
          <w:bCs/>
        </w:rPr>
        <w:t xml:space="preserve"> s uračunatim PPMV-om</w:t>
      </w:r>
      <w:r w:rsidR="00291DC9">
        <w:rPr>
          <w:rFonts w:ascii="Times New Roman" w:hAnsi="Times New Roman"/>
          <w:bCs/>
        </w:rPr>
        <w:t xml:space="preserve"> i </w:t>
      </w:r>
      <w:r w:rsidR="00291DC9" w:rsidRPr="00CB6396">
        <w:rPr>
          <w:rFonts w:ascii="Times New Roman" w:hAnsi="Times New Roman"/>
          <w:bCs/>
        </w:rPr>
        <w:t xml:space="preserve">PDV-om, a visina mjesečnog </w:t>
      </w:r>
      <w:r w:rsidR="00291DC9" w:rsidRPr="00CB6396">
        <w:rPr>
          <w:rFonts w:ascii="Times New Roman" w:hAnsi="Times New Roman"/>
          <w:bCs/>
          <w:i/>
        </w:rPr>
        <w:t xml:space="preserve">leasing </w:t>
      </w:r>
      <w:r w:rsidR="00291DC9" w:rsidRPr="00CB6396">
        <w:rPr>
          <w:rFonts w:ascii="Times New Roman" w:hAnsi="Times New Roman"/>
          <w:bCs/>
        </w:rPr>
        <w:t xml:space="preserve">obroka s uračunatim kamatama iznosi </w:t>
      </w:r>
      <w:r w:rsidR="00291DC9">
        <w:rPr>
          <w:rFonts w:ascii="Times New Roman" w:hAnsi="Times New Roman"/>
          <w:bCs/>
        </w:rPr>
        <w:t>2.654,14</w:t>
      </w:r>
      <w:r w:rsidR="00291DC9" w:rsidRPr="00CB6396">
        <w:rPr>
          <w:rFonts w:ascii="Times New Roman" w:hAnsi="Times New Roman"/>
          <w:bCs/>
        </w:rPr>
        <w:t xml:space="preserve"> kn</w:t>
      </w:r>
      <w:r w:rsidR="001D4B0E">
        <w:rPr>
          <w:rFonts w:ascii="Times New Roman" w:hAnsi="Times New Roman"/>
          <w:bCs/>
        </w:rPr>
        <w:t xml:space="preserve"> </w:t>
      </w:r>
      <w:r w:rsidR="00291DC9" w:rsidRPr="00CB6396">
        <w:rPr>
          <w:rFonts w:ascii="Times New Roman" w:hAnsi="Times New Roman"/>
          <w:bCs/>
        </w:rPr>
        <w:t xml:space="preserve">/ </w:t>
      </w:r>
      <w:r w:rsidR="00291DC9">
        <w:rPr>
          <w:rFonts w:ascii="Times New Roman" w:hAnsi="Times New Roman"/>
          <w:bCs/>
        </w:rPr>
        <w:t>352,26 eura)</w:t>
      </w:r>
      <w:r w:rsidR="00B039D4">
        <w:rPr>
          <w:rFonts w:ascii="Times New Roman" w:hAnsi="Times New Roman"/>
          <w:bCs/>
        </w:rPr>
        <w:t xml:space="preserve"> i </w:t>
      </w:r>
      <w:r w:rsidR="00B039D4" w:rsidRPr="00B039D4">
        <w:rPr>
          <w:rFonts w:ascii="Times New Roman" w:hAnsi="Times New Roman"/>
        </w:rPr>
        <w:t xml:space="preserve">28. travnja 2025. godine na određeno vrijeme u trajanju od dvije godine računato od 01.05.2025. do 30.4.2027. godine sklopljen je  </w:t>
      </w:r>
      <w:r w:rsidR="00B039D4" w:rsidRPr="00B039D4">
        <w:rPr>
          <w:rFonts w:ascii="Times New Roman" w:hAnsi="Times New Roman"/>
          <w:i/>
          <w:iCs/>
        </w:rPr>
        <w:t xml:space="preserve">Ugovor o zakupu poslovnog prostora </w:t>
      </w:r>
      <w:r w:rsidR="00B039D4" w:rsidRPr="00B039D4">
        <w:rPr>
          <w:rFonts w:ascii="Times New Roman" w:hAnsi="Times New Roman"/>
        </w:rPr>
        <w:t xml:space="preserve">(čime je Pravobranitelj za djecu preuzeo obvezu koja zahtijeva plaćanje u sljedećim godinama). </w:t>
      </w:r>
      <w:r w:rsidR="00BC6BF8" w:rsidRPr="00DA427A">
        <w:rPr>
          <w:rFonts w:ascii="Times New Roman" w:eastAsia="Calibri" w:hAnsi="Times New Roman"/>
          <w:kern w:val="2"/>
          <w:lang w:eastAsia="en-US"/>
        </w:rPr>
        <w:t>Godišnja zakupnina iznosi 61.320,96 EUR bez PDV-a uvećano za paušalni fiksni iznos od 7.665,12 EUR bez PDV-a na ime dijela zajedničkih troškova koji se odnose na poslovanje objekta u kojem se nalazi predmet zakupa</w:t>
      </w:r>
      <w:r w:rsidR="00BC6BF8">
        <w:rPr>
          <w:rFonts w:ascii="Times New Roman" w:eastAsia="Calibri" w:hAnsi="Times New Roman"/>
          <w:kern w:val="2"/>
          <w:lang w:eastAsia="en-US"/>
        </w:rPr>
        <w:t>.</w:t>
      </w:r>
    </w:p>
    <w:p w14:paraId="4BF3EAC4" w14:textId="77777777" w:rsidR="00BC6BF8" w:rsidRPr="00291DC9" w:rsidRDefault="00BC6BF8" w:rsidP="00B039D4">
      <w:pPr>
        <w:ind w:firstLine="567"/>
        <w:rPr>
          <w:rFonts w:ascii="Times New Roman" w:hAnsi="Times New Roman"/>
          <w:bCs/>
        </w:rPr>
      </w:pPr>
    </w:p>
    <w:p w14:paraId="2D42FEAF" w14:textId="0F6BC4BD" w:rsidR="009A77D4" w:rsidRDefault="00A72012" w:rsidP="00A72012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F26D36">
        <w:rPr>
          <w:rFonts w:ascii="Times New Roman" w:hAnsi="Times New Roman"/>
        </w:rPr>
        <w:t>izvještaj o korištenju sredstava fondova Europske unije</w:t>
      </w:r>
      <w:r w:rsidR="009A77D4">
        <w:rPr>
          <w:rFonts w:ascii="Times New Roman" w:hAnsi="Times New Roman"/>
        </w:rPr>
        <w:t xml:space="preserve"> (</w:t>
      </w:r>
      <w:r w:rsidR="007D6078">
        <w:rPr>
          <w:rFonts w:ascii="Times New Roman" w:hAnsi="Times New Roman"/>
        </w:rPr>
        <w:t>Pravobranitelj za dje</w:t>
      </w:r>
      <w:r>
        <w:rPr>
          <w:rFonts w:ascii="Times New Roman" w:hAnsi="Times New Roman"/>
        </w:rPr>
        <w:t>c</w:t>
      </w:r>
      <w:r w:rsidR="007D6078">
        <w:rPr>
          <w:rFonts w:ascii="Times New Roman" w:hAnsi="Times New Roman"/>
        </w:rPr>
        <w:t>u nema evidentiranih prihoda i pr</w:t>
      </w:r>
      <w:r w:rsidR="00912F03">
        <w:rPr>
          <w:rFonts w:ascii="Times New Roman" w:hAnsi="Times New Roman"/>
        </w:rPr>
        <w:t xml:space="preserve">imitaka te </w:t>
      </w:r>
      <w:r w:rsidR="007D6078">
        <w:rPr>
          <w:rFonts w:ascii="Times New Roman" w:hAnsi="Times New Roman"/>
        </w:rPr>
        <w:t>rashoda</w:t>
      </w:r>
      <w:r w:rsidR="00912F03">
        <w:rPr>
          <w:rFonts w:ascii="Times New Roman" w:hAnsi="Times New Roman"/>
        </w:rPr>
        <w:t xml:space="preserve"> i izdataka iz fondova Europske unije), </w:t>
      </w:r>
    </w:p>
    <w:p w14:paraId="5924E678" w14:textId="77777777" w:rsidR="001A618B" w:rsidRDefault="001A618B" w:rsidP="00A72012">
      <w:pPr>
        <w:ind w:firstLine="567"/>
        <w:rPr>
          <w:rFonts w:ascii="Times New Roman" w:hAnsi="Times New Roman"/>
        </w:rPr>
      </w:pPr>
    </w:p>
    <w:p w14:paraId="55D7A549" w14:textId="2BEBC831" w:rsidR="008F7B61" w:rsidRDefault="00A72012" w:rsidP="00A72012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C76758" w:rsidRPr="00A72012">
        <w:rPr>
          <w:rFonts w:ascii="Times New Roman" w:hAnsi="Times New Roman"/>
        </w:rPr>
        <w:t>izvještaj o danim zajmovima i potraživanjima po danim zajmovima</w:t>
      </w:r>
      <w:r>
        <w:rPr>
          <w:rFonts w:ascii="Times New Roman" w:hAnsi="Times New Roman"/>
        </w:rPr>
        <w:t xml:space="preserve"> (Pravobranitelj za djecu </w:t>
      </w:r>
      <w:r w:rsidR="000919C4">
        <w:rPr>
          <w:rFonts w:ascii="Times New Roman" w:hAnsi="Times New Roman"/>
        </w:rPr>
        <w:t xml:space="preserve">nema danih zajmova </w:t>
      </w:r>
      <w:r w:rsidR="008F7B61">
        <w:rPr>
          <w:rFonts w:ascii="Times New Roman" w:hAnsi="Times New Roman"/>
        </w:rPr>
        <w:t>i potraživanja za dane zajmove)</w:t>
      </w:r>
      <w:r w:rsidR="00176642">
        <w:rPr>
          <w:rFonts w:ascii="Times New Roman" w:hAnsi="Times New Roman"/>
        </w:rPr>
        <w:t>,</w:t>
      </w:r>
    </w:p>
    <w:p w14:paraId="61224F0F" w14:textId="77777777" w:rsidR="001A618B" w:rsidRDefault="001A618B" w:rsidP="00A72012">
      <w:pPr>
        <w:ind w:firstLine="567"/>
        <w:rPr>
          <w:rFonts w:ascii="Times New Roman" w:hAnsi="Times New Roman"/>
        </w:rPr>
      </w:pPr>
    </w:p>
    <w:p w14:paraId="701DF194" w14:textId="56F0FB2B" w:rsidR="00B039D4" w:rsidRPr="00B039D4" w:rsidRDefault="003D702D" w:rsidP="00B039D4">
      <w:pPr>
        <w:keepNext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C76758" w:rsidRPr="00B039D4">
        <w:rPr>
          <w:rFonts w:ascii="Times New Roman" w:hAnsi="Times New Roman"/>
        </w:rPr>
        <w:t>izvještaj o</w:t>
      </w:r>
      <w:r w:rsidR="00C53FAC" w:rsidRPr="00B039D4">
        <w:rPr>
          <w:rFonts w:ascii="Times New Roman" w:hAnsi="Times New Roman"/>
        </w:rPr>
        <w:t xml:space="preserve"> stanju potraživanja i dospjelih obveza</w:t>
      </w:r>
      <w:r w:rsidR="000457E8" w:rsidRPr="00B039D4">
        <w:rPr>
          <w:rFonts w:ascii="Times New Roman" w:hAnsi="Times New Roman"/>
        </w:rPr>
        <w:t xml:space="preserve"> </w:t>
      </w:r>
      <w:r w:rsidR="00281B8D" w:rsidRPr="00B039D4">
        <w:rPr>
          <w:rFonts w:ascii="Times New Roman" w:hAnsi="Times New Roman"/>
        </w:rPr>
        <w:t>te o stanju potencijalnih obveza po sudskim sporovima i  izvještaj o danim jamstvima i plaćanjima po protestiranim jamstvima</w:t>
      </w:r>
      <w:r w:rsidR="00A57A4C" w:rsidRPr="00B039D4">
        <w:rPr>
          <w:rFonts w:ascii="Times New Roman" w:hAnsi="Times New Roman"/>
        </w:rPr>
        <w:t>-</w:t>
      </w:r>
      <w:r w:rsidR="004D7117" w:rsidRPr="00B039D4">
        <w:rPr>
          <w:rFonts w:ascii="Times New Roman" w:hAnsi="Times New Roman"/>
        </w:rPr>
        <w:t xml:space="preserve"> </w:t>
      </w:r>
      <w:r w:rsidR="00B039D4" w:rsidRPr="00B039D4">
        <w:rPr>
          <w:rFonts w:ascii="Times New Roman" w:hAnsi="Times New Roman"/>
        </w:rPr>
        <w:t>obveze za rashode poslovanja iskazane su prema modificiranom računovodstvenom načelu nastanka događaja prema kojemu se rashodi priznaju na temelju nastanka poslovnog događaja (obveza) i u izvještajnom razdoblju na koje se odnose neovisno o plaćanju i iznos</w:t>
      </w:r>
      <w:r w:rsidR="00963E2A">
        <w:rPr>
          <w:rFonts w:ascii="Times New Roman" w:hAnsi="Times New Roman"/>
        </w:rPr>
        <w:t xml:space="preserve">ile su </w:t>
      </w:r>
      <w:r w:rsidR="00B039D4" w:rsidRPr="00B039D4">
        <w:rPr>
          <w:rFonts w:ascii="Times New Roman" w:hAnsi="Times New Roman"/>
        </w:rPr>
        <w:t xml:space="preserve"> </w:t>
      </w:r>
      <w:r w:rsidR="00B039D4" w:rsidRPr="00963E2A">
        <w:rPr>
          <w:rFonts w:ascii="Times New Roman" w:hAnsi="Times New Roman"/>
        </w:rPr>
        <w:t>82.373,06 EUR</w:t>
      </w:r>
      <w:r w:rsidR="00B039D4" w:rsidRPr="00B039D4">
        <w:rPr>
          <w:rFonts w:ascii="Times New Roman" w:hAnsi="Times New Roman"/>
        </w:rPr>
        <w:t>.</w:t>
      </w:r>
    </w:p>
    <w:p w14:paraId="1E986A8E" w14:textId="50ACDF47" w:rsidR="00B039D4" w:rsidRDefault="00CE4472" w:rsidP="00B039D4">
      <w:pPr>
        <w:tabs>
          <w:tab w:val="left" w:pos="6597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Pravobranitelj za djecu na dan 30.6.2025.  nije imao dospjelih obveza. </w:t>
      </w:r>
      <w:r w:rsidR="00B039D4" w:rsidRPr="00B039D4">
        <w:rPr>
          <w:rFonts w:ascii="Times New Roman" w:eastAsia="Calibri" w:hAnsi="Times New Roman"/>
          <w:lang w:eastAsia="en-US"/>
        </w:rPr>
        <w:t xml:space="preserve">Nedospjele obveze na kraju izvještajnog razdoblja iznose 82.373,06 EUR, a odnose se na </w:t>
      </w:r>
      <w:r w:rsidR="00B039D4" w:rsidRPr="00B039D4">
        <w:rPr>
          <w:rFonts w:ascii="Times New Roman" w:hAnsi="Times New Roman"/>
        </w:rPr>
        <w:t xml:space="preserve">plaće za zaposlene za lipanj u iznosu 76.386,24 EUR (koje su isplaćene u srpnju 2025.), obveze za materijalne rashode za isporučenu robu i usluge u iznosu od 5.819,91 EUR i obveze proračunskih korisnika za povrat u proračun u iznosu od 166,91 EUR (odnose se na obveze za povrat u proračun sredstava koja refundira HZZO). </w:t>
      </w:r>
    </w:p>
    <w:p w14:paraId="6D1F89A9" w14:textId="77777777" w:rsidR="00084180" w:rsidRDefault="00084180" w:rsidP="00B039D4">
      <w:pPr>
        <w:tabs>
          <w:tab w:val="left" w:pos="6597"/>
        </w:tabs>
        <w:rPr>
          <w:rFonts w:ascii="Times New Roman" w:hAnsi="Times New Roman"/>
        </w:rPr>
      </w:pPr>
    </w:p>
    <w:p w14:paraId="5559F69D" w14:textId="2756E141" w:rsidR="00111BD7" w:rsidRDefault="0045071B" w:rsidP="004D7117">
      <w:pPr>
        <w:tabs>
          <w:tab w:val="left" w:pos="6597"/>
        </w:tabs>
        <w:rPr>
          <w:rFonts w:ascii="Times New Roman" w:hAnsi="Times New Roman"/>
        </w:rPr>
      </w:pPr>
      <w:r>
        <w:rPr>
          <w:rFonts w:ascii="Times New Roman" w:hAnsi="Times New Roman"/>
        </w:rPr>
        <w:t>Pravobranitelj za djecu nema nenaplaćenih potraživanja</w:t>
      </w:r>
      <w:r w:rsidR="00FA7A9F">
        <w:rPr>
          <w:rFonts w:ascii="Times New Roman" w:hAnsi="Times New Roman"/>
        </w:rPr>
        <w:t xml:space="preserve"> niti potencijalnih obveza po osnovi sudskih sporova.</w:t>
      </w:r>
    </w:p>
    <w:p w14:paraId="62179AEE" w14:textId="77777777" w:rsidR="00FD08A5" w:rsidRDefault="00FD08A5" w:rsidP="004D7117">
      <w:pPr>
        <w:tabs>
          <w:tab w:val="left" w:pos="6597"/>
        </w:tabs>
        <w:rPr>
          <w:rFonts w:ascii="Times New Roman" w:hAnsi="Times New Roman"/>
        </w:rPr>
      </w:pPr>
    </w:p>
    <w:p w14:paraId="098C96FD" w14:textId="77777777" w:rsidR="00FD08A5" w:rsidRDefault="00FD08A5" w:rsidP="004D7117">
      <w:pPr>
        <w:tabs>
          <w:tab w:val="left" w:pos="6597"/>
        </w:tabs>
        <w:rPr>
          <w:rFonts w:ascii="Times New Roman" w:hAnsi="Times New Roman"/>
        </w:rPr>
      </w:pPr>
    </w:p>
    <w:p w14:paraId="3511A972" w14:textId="77777777" w:rsidR="00FD08A5" w:rsidRDefault="00FD08A5" w:rsidP="004D7117">
      <w:pPr>
        <w:tabs>
          <w:tab w:val="left" w:pos="6597"/>
        </w:tabs>
        <w:rPr>
          <w:rFonts w:ascii="Times New Roman" w:hAnsi="Times New Roman"/>
        </w:rPr>
      </w:pPr>
    </w:p>
    <w:p w14:paraId="32411138" w14:textId="77777777" w:rsidR="00FD08A5" w:rsidRDefault="00FD08A5" w:rsidP="004D7117">
      <w:pPr>
        <w:tabs>
          <w:tab w:val="left" w:pos="6597"/>
        </w:tabs>
        <w:rPr>
          <w:rFonts w:ascii="Times New Roman" w:hAnsi="Times New Roman"/>
        </w:rPr>
      </w:pPr>
    </w:p>
    <w:p w14:paraId="630CF988" w14:textId="77777777" w:rsidR="009021F1" w:rsidRDefault="009021F1" w:rsidP="009021F1"/>
    <w:p w14:paraId="03CDB379" w14:textId="77777777" w:rsidR="009021F1" w:rsidRPr="009021F1" w:rsidRDefault="009021F1" w:rsidP="009021F1">
      <w:pPr>
        <w:rPr>
          <w:rFonts w:ascii="Times New Roman" w:hAnsi="Times New Roman"/>
          <w:b/>
          <w:bCs/>
        </w:rPr>
      </w:pPr>
      <w:r w:rsidRPr="009021F1">
        <w:rPr>
          <w:rFonts w:ascii="Times New Roman" w:hAnsi="Times New Roman"/>
          <w:b/>
          <w:bCs/>
        </w:rPr>
        <w:t>UKUPNE I DOSPJELE OBVEZE</w:t>
      </w:r>
    </w:p>
    <w:p w14:paraId="056ACD00" w14:textId="77777777" w:rsidR="009021F1" w:rsidRPr="009021F1" w:rsidRDefault="009021F1" w:rsidP="009021F1">
      <w:pPr>
        <w:rPr>
          <w:rFonts w:ascii="Times New Roman" w:hAnsi="Times New Roman"/>
          <w:b/>
          <w:bC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544"/>
        <w:gridCol w:w="3544"/>
      </w:tblGrid>
      <w:tr w:rsidR="009021F1" w:rsidRPr="009021F1" w14:paraId="6338802D" w14:textId="77777777" w:rsidTr="009D11D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3AA2" w14:textId="77777777" w:rsidR="009021F1" w:rsidRPr="009021F1" w:rsidRDefault="009021F1" w:rsidP="009D11D3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15D8C" w14:textId="237034F1" w:rsidR="009021F1" w:rsidRPr="009021F1" w:rsidRDefault="009021F1" w:rsidP="009D11D3">
            <w:pPr>
              <w:rPr>
                <w:rFonts w:ascii="Times New Roman" w:hAnsi="Times New Roman"/>
              </w:rPr>
            </w:pPr>
            <w:r w:rsidRPr="009021F1">
              <w:rPr>
                <w:rFonts w:ascii="Times New Roman" w:hAnsi="Times New Roman"/>
              </w:rPr>
              <w:t>Stanje obveza na dan 3</w:t>
            </w:r>
            <w:r w:rsidR="00057C3E">
              <w:rPr>
                <w:rFonts w:ascii="Times New Roman" w:hAnsi="Times New Roman"/>
              </w:rPr>
              <w:t>0</w:t>
            </w:r>
            <w:r w:rsidRPr="009021F1">
              <w:rPr>
                <w:rFonts w:ascii="Times New Roman" w:hAnsi="Times New Roman"/>
              </w:rPr>
              <w:t>.</w:t>
            </w:r>
            <w:r w:rsidR="00057C3E">
              <w:rPr>
                <w:rFonts w:ascii="Times New Roman" w:hAnsi="Times New Roman"/>
              </w:rPr>
              <w:t>06</w:t>
            </w:r>
            <w:r w:rsidRPr="009021F1">
              <w:rPr>
                <w:rFonts w:ascii="Times New Roman" w:hAnsi="Times New Roman"/>
              </w:rPr>
              <w:t>.202</w:t>
            </w:r>
            <w:r w:rsidR="00057C3E">
              <w:rPr>
                <w:rFonts w:ascii="Times New Roman" w:hAnsi="Times New Roman"/>
              </w:rPr>
              <w:t>4</w:t>
            </w:r>
            <w:r w:rsidRPr="009021F1">
              <w:rPr>
                <w:rFonts w:ascii="Times New Roman" w:hAnsi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EB813" w14:textId="6C4AE26E" w:rsidR="009021F1" w:rsidRPr="009021F1" w:rsidRDefault="009021F1" w:rsidP="009D11D3">
            <w:pPr>
              <w:rPr>
                <w:rFonts w:ascii="Times New Roman" w:hAnsi="Times New Roman"/>
                <w:b/>
                <w:bCs/>
              </w:rPr>
            </w:pPr>
            <w:r w:rsidRPr="009021F1">
              <w:rPr>
                <w:rFonts w:ascii="Times New Roman" w:hAnsi="Times New Roman"/>
              </w:rPr>
              <w:t>Stanje obveza na dan 3</w:t>
            </w:r>
            <w:r w:rsidR="00AC6BB6">
              <w:rPr>
                <w:rFonts w:ascii="Times New Roman" w:hAnsi="Times New Roman"/>
              </w:rPr>
              <w:t>0</w:t>
            </w:r>
            <w:r w:rsidRPr="009021F1">
              <w:rPr>
                <w:rFonts w:ascii="Times New Roman" w:hAnsi="Times New Roman"/>
              </w:rPr>
              <w:t>.</w:t>
            </w:r>
            <w:r w:rsidR="00AC6BB6">
              <w:rPr>
                <w:rFonts w:ascii="Times New Roman" w:hAnsi="Times New Roman"/>
              </w:rPr>
              <w:t>06</w:t>
            </w:r>
            <w:r w:rsidRPr="009021F1">
              <w:rPr>
                <w:rFonts w:ascii="Times New Roman" w:hAnsi="Times New Roman"/>
              </w:rPr>
              <w:t>.202</w:t>
            </w:r>
            <w:r w:rsidR="008F1F54">
              <w:rPr>
                <w:rFonts w:ascii="Times New Roman" w:hAnsi="Times New Roman"/>
              </w:rPr>
              <w:t>5</w:t>
            </w:r>
            <w:r w:rsidRPr="009021F1">
              <w:rPr>
                <w:rFonts w:ascii="Times New Roman" w:hAnsi="Times New Roman"/>
              </w:rPr>
              <w:t>.</w:t>
            </w:r>
          </w:p>
        </w:tc>
      </w:tr>
      <w:tr w:rsidR="00057C3E" w:rsidRPr="009021F1" w14:paraId="417966DD" w14:textId="77777777" w:rsidTr="009D11D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A1EEF" w14:textId="77777777" w:rsidR="00057C3E" w:rsidRPr="009021F1" w:rsidRDefault="00057C3E" w:rsidP="00057C3E">
            <w:pPr>
              <w:rPr>
                <w:rFonts w:ascii="Times New Roman" w:hAnsi="Times New Roman"/>
              </w:rPr>
            </w:pPr>
            <w:r w:rsidRPr="009021F1">
              <w:rPr>
                <w:rFonts w:ascii="Times New Roman" w:hAnsi="Times New Roman"/>
              </w:rPr>
              <w:t>Ukupne obveze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16F78" w14:textId="2CBAFCEE" w:rsidR="00057C3E" w:rsidRPr="009021F1" w:rsidRDefault="00057C3E" w:rsidP="00057C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68.383,96</w:t>
            </w:r>
            <w:r w:rsidRPr="009021F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EUR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E34B8" w14:textId="3B19E4CF" w:rsidR="00057C3E" w:rsidRPr="009021F1" w:rsidRDefault="00B023AE" w:rsidP="00057C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82.373,06 EUR</w:t>
            </w:r>
          </w:p>
        </w:tc>
      </w:tr>
      <w:tr w:rsidR="00057C3E" w:rsidRPr="009021F1" w14:paraId="632E9BCA" w14:textId="77777777" w:rsidTr="009D11D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BF4F7" w14:textId="77777777" w:rsidR="00057C3E" w:rsidRPr="009021F1" w:rsidRDefault="00057C3E" w:rsidP="00057C3E">
            <w:pPr>
              <w:rPr>
                <w:rFonts w:ascii="Times New Roman" w:hAnsi="Times New Roman"/>
              </w:rPr>
            </w:pPr>
            <w:r w:rsidRPr="009021F1">
              <w:rPr>
                <w:rFonts w:ascii="Times New Roman" w:hAnsi="Times New Roman"/>
              </w:rPr>
              <w:t xml:space="preserve">Dospjele obveze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188E9" w14:textId="1368E4E0" w:rsidR="00057C3E" w:rsidRPr="009021F1" w:rsidRDefault="00057C3E" w:rsidP="00057C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114,62</w:t>
            </w:r>
            <w:r w:rsidRPr="009021F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EUR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E4309" w14:textId="2663AB19" w:rsidR="00057C3E" w:rsidRPr="009021F1" w:rsidRDefault="00057C3E" w:rsidP="00057C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14:paraId="5BD1F921" w14:textId="77777777" w:rsidR="00111BD7" w:rsidRDefault="00111BD7" w:rsidP="004D7117">
      <w:pPr>
        <w:tabs>
          <w:tab w:val="left" w:pos="6597"/>
        </w:tabs>
        <w:rPr>
          <w:rFonts w:ascii="Times New Roman" w:hAnsi="Times New Roman"/>
        </w:rPr>
      </w:pPr>
    </w:p>
    <w:p w14:paraId="2734D20B" w14:textId="1E75EC47" w:rsidR="00B416E9" w:rsidRDefault="001A2AEF" w:rsidP="00B416E9">
      <w:pPr>
        <w:ind w:firstLine="567"/>
        <w:rPr>
          <w:rFonts w:cs="Arial"/>
        </w:rPr>
      </w:pPr>
      <w:bookmarkStart w:id="10" w:name="_Hlk161139545"/>
      <w:r w:rsidRPr="00CA357C">
        <w:rPr>
          <w:rFonts w:cs="Arial"/>
        </w:rPr>
        <w:tab/>
      </w:r>
      <w:r w:rsidRPr="00CA357C">
        <w:rPr>
          <w:rFonts w:cs="Arial"/>
        </w:rPr>
        <w:tab/>
      </w:r>
      <w:r w:rsidRPr="00CA357C">
        <w:rPr>
          <w:rFonts w:cs="Arial"/>
        </w:rPr>
        <w:tab/>
      </w:r>
    </w:p>
    <w:bookmarkEnd w:id="10"/>
    <w:p w14:paraId="72CFE124" w14:textId="77777777" w:rsidR="00ED5469" w:rsidRPr="00CA357C" w:rsidRDefault="00ED5469" w:rsidP="00291DC9">
      <w:pPr>
        <w:rPr>
          <w:rFonts w:cs="Arial"/>
        </w:rPr>
      </w:pPr>
    </w:p>
    <w:p w14:paraId="0E697D87" w14:textId="792B6868" w:rsidR="00291DC9" w:rsidRPr="009E274A" w:rsidRDefault="007D70CA" w:rsidP="0039719D">
      <w:pPr>
        <w:widowControl/>
        <w:ind w:left="4963" w:firstLine="709"/>
        <w:rPr>
          <w:rFonts w:ascii="Times New Roman" w:hAnsi="Times New Roman"/>
          <w:b/>
        </w:rPr>
      </w:pPr>
      <w:r w:rsidRPr="009E274A">
        <w:rPr>
          <w:rFonts w:ascii="Times New Roman" w:hAnsi="Times New Roman"/>
          <w:b/>
        </w:rPr>
        <w:t xml:space="preserve">PRAVOBRANITELJICA ZA DJECU </w:t>
      </w:r>
    </w:p>
    <w:p w14:paraId="6F254EBD" w14:textId="279DB7E2" w:rsidR="004475E8" w:rsidRDefault="001A2AEF" w:rsidP="001A2AEF">
      <w:pPr>
        <w:widowControl/>
        <w:rPr>
          <w:rFonts w:ascii="Times New Roman" w:hAnsi="Times New Roman"/>
        </w:rPr>
      </w:pPr>
      <w:r w:rsidRPr="007D70CA">
        <w:rPr>
          <w:rFonts w:ascii="Times New Roman" w:hAnsi="Times New Roman"/>
        </w:rPr>
        <w:t xml:space="preserve">    </w:t>
      </w:r>
      <w:r w:rsidRPr="007D70CA">
        <w:rPr>
          <w:rFonts w:ascii="Times New Roman" w:hAnsi="Times New Roman"/>
        </w:rPr>
        <w:tab/>
      </w:r>
      <w:r w:rsidRPr="007D70CA">
        <w:rPr>
          <w:rFonts w:ascii="Times New Roman" w:hAnsi="Times New Roman"/>
        </w:rPr>
        <w:tab/>
      </w:r>
      <w:r w:rsidRPr="007D70CA">
        <w:rPr>
          <w:rFonts w:ascii="Times New Roman" w:hAnsi="Times New Roman"/>
        </w:rPr>
        <w:tab/>
      </w:r>
      <w:r w:rsidRPr="007D70CA">
        <w:rPr>
          <w:rFonts w:ascii="Times New Roman" w:hAnsi="Times New Roman"/>
        </w:rPr>
        <w:tab/>
      </w:r>
      <w:r w:rsidRPr="007D70CA">
        <w:rPr>
          <w:rFonts w:ascii="Times New Roman" w:hAnsi="Times New Roman"/>
        </w:rPr>
        <w:tab/>
      </w:r>
      <w:r w:rsidRPr="007D70CA">
        <w:rPr>
          <w:rFonts w:ascii="Times New Roman" w:hAnsi="Times New Roman"/>
        </w:rPr>
        <w:tab/>
      </w:r>
      <w:r w:rsidRPr="007D70CA">
        <w:rPr>
          <w:rFonts w:ascii="Times New Roman" w:hAnsi="Times New Roman"/>
        </w:rPr>
        <w:tab/>
      </w:r>
      <w:r w:rsidR="00291DC9">
        <w:rPr>
          <w:rFonts w:ascii="Times New Roman" w:hAnsi="Times New Roman"/>
        </w:rPr>
        <w:t xml:space="preserve">              </w:t>
      </w:r>
      <w:r w:rsidR="00600766">
        <w:rPr>
          <w:rFonts w:ascii="Times New Roman" w:hAnsi="Times New Roman"/>
        </w:rPr>
        <w:t xml:space="preserve">  </w:t>
      </w:r>
      <w:r w:rsidR="007D70CA" w:rsidRPr="007D70CA">
        <w:rPr>
          <w:rFonts w:ascii="Times New Roman" w:hAnsi="Times New Roman"/>
        </w:rPr>
        <w:t>Helenca Pirnat Dragičević, dipl.</w:t>
      </w:r>
      <w:r w:rsidR="00334AFE">
        <w:rPr>
          <w:rFonts w:ascii="Times New Roman" w:hAnsi="Times New Roman"/>
        </w:rPr>
        <w:t xml:space="preserve"> </w:t>
      </w:r>
      <w:proofErr w:type="spellStart"/>
      <w:r w:rsidR="00334AFE">
        <w:rPr>
          <w:rFonts w:ascii="Times New Roman" w:hAnsi="Times New Roman"/>
        </w:rPr>
        <w:t>iur</w:t>
      </w:r>
      <w:proofErr w:type="spellEnd"/>
      <w:r w:rsidR="00334AFE">
        <w:rPr>
          <w:rFonts w:ascii="Times New Roman" w:hAnsi="Times New Roman"/>
        </w:rPr>
        <w:t>.</w:t>
      </w:r>
    </w:p>
    <w:p w14:paraId="5AD1F60B" w14:textId="77777777" w:rsidR="00291DC9" w:rsidRDefault="00291DC9" w:rsidP="001A2AEF">
      <w:pPr>
        <w:widowControl/>
        <w:rPr>
          <w:rFonts w:ascii="Times New Roman" w:hAnsi="Times New Roman"/>
        </w:rPr>
      </w:pPr>
    </w:p>
    <w:p w14:paraId="7352BA6F" w14:textId="77777777" w:rsidR="00291DC9" w:rsidRDefault="00291DC9" w:rsidP="001A2AEF">
      <w:pPr>
        <w:widowControl/>
        <w:rPr>
          <w:rFonts w:ascii="Times New Roman" w:hAnsi="Times New Roman"/>
        </w:rPr>
      </w:pPr>
    </w:p>
    <w:p w14:paraId="408A4CF7" w14:textId="034494B9" w:rsidR="00291DC9" w:rsidRDefault="00B00EDF" w:rsidP="00B00EDF">
      <w:pPr>
        <w:widowControl/>
        <w:tabs>
          <w:tab w:val="left" w:pos="36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5D04D01E" w14:textId="77777777" w:rsidR="006919C4" w:rsidRPr="006542E2" w:rsidRDefault="006919C4" w:rsidP="001A2AEF">
      <w:pPr>
        <w:widowControl/>
        <w:rPr>
          <w:rFonts w:ascii="Times New Roman" w:hAnsi="Times New Roman"/>
        </w:rPr>
      </w:pPr>
    </w:p>
    <w:sectPr w:rsidR="006919C4" w:rsidRPr="006542E2" w:rsidSect="006C1AF9"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414AC" w14:textId="77777777" w:rsidR="001410AB" w:rsidRDefault="001410AB" w:rsidP="00304209">
      <w:r>
        <w:separator/>
      </w:r>
    </w:p>
  </w:endnote>
  <w:endnote w:type="continuationSeparator" w:id="0">
    <w:p w14:paraId="78A8B466" w14:textId="77777777" w:rsidR="001410AB" w:rsidRDefault="001410AB" w:rsidP="00304209">
      <w:r>
        <w:continuationSeparator/>
      </w:r>
    </w:p>
  </w:endnote>
  <w:endnote w:type="continuationNotice" w:id="1">
    <w:p w14:paraId="3B6FFB74" w14:textId="77777777" w:rsidR="001410AB" w:rsidRDefault="001410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1152665"/>
      <w:docPartObj>
        <w:docPartGallery w:val="Page Numbers (Bottom of Page)"/>
        <w:docPartUnique/>
      </w:docPartObj>
    </w:sdtPr>
    <w:sdtContent>
      <w:p w14:paraId="6881D9E8" w14:textId="6F91A683" w:rsidR="00DF46D4" w:rsidRDefault="00DF46D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99DD06" w14:textId="77777777" w:rsidR="00DF46D4" w:rsidRDefault="00DF46D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8028567"/>
      <w:docPartObj>
        <w:docPartGallery w:val="Page Numbers (Bottom of Page)"/>
        <w:docPartUnique/>
      </w:docPartObj>
    </w:sdtPr>
    <w:sdtContent>
      <w:p w14:paraId="55C8D9A4" w14:textId="48B5F77F" w:rsidR="00DF46D4" w:rsidRDefault="00DF46D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C02">
          <w:rPr>
            <w:noProof/>
          </w:rPr>
          <w:t>17</w:t>
        </w:r>
        <w:r>
          <w:fldChar w:fldCharType="end"/>
        </w:r>
      </w:p>
    </w:sdtContent>
  </w:sdt>
  <w:p w14:paraId="304A7921" w14:textId="77777777" w:rsidR="00DF46D4" w:rsidRPr="009461FD" w:rsidRDefault="00DF46D4" w:rsidP="009461F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1F924" w14:textId="77777777" w:rsidR="001410AB" w:rsidRDefault="001410AB" w:rsidP="00304209">
      <w:r>
        <w:separator/>
      </w:r>
    </w:p>
  </w:footnote>
  <w:footnote w:type="continuationSeparator" w:id="0">
    <w:p w14:paraId="01C5323F" w14:textId="77777777" w:rsidR="001410AB" w:rsidRDefault="001410AB" w:rsidP="00304209">
      <w:r>
        <w:continuationSeparator/>
      </w:r>
    </w:p>
  </w:footnote>
  <w:footnote w:type="continuationNotice" w:id="1">
    <w:p w14:paraId="022DE39F" w14:textId="77777777" w:rsidR="001410AB" w:rsidRDefault="001410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635773"/>
      <w:docPartObj>
        <w:docPartGallery w:val="Page Numbers (Top of Page)"/>
        <w:docPartUnique/>
      </w:docPartObj>
    </w:sdtPr>
    <w:sdtContent>
      <w:p w14:paraId="388A0A27" w14:textId="069BA230" w:rsidR="00DF46D4" w:rsidRDefault="00DF46D4">
        <w:pPr>
          <w:pStyle w:val="Zaglavlje"/>
          <w:jc w:val="center"/>
        </w:pPr>
        <w:r>
          <w:t>1</w:t>
        </w:r>
      </w:p>
    </w:sdtContent>
  </w:sdt>
  <w:p w14:paraId="5D79265C" w14:textId="77777777" w:rsidR="00DF46D4" w:rsidRDefault="00DF46D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39B4"/>
    <w:multiLevelType w:val="hybridMultilevel"/>
    <w:tmpl w:val="097294A2"/>
    <w:lvl w:ilvl="0" w:tplc="8A126072">
      <w:start w:val="1"/>
      <w:numFmt w:val="decimal"/>
      <w:pStyle w:val="Style1"/>
      <w:lvlText w:val="%1."/>
      <w:lvlJc w:val="left"/>
      <w:pPr>
        <w:ind w:left="50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3" w:hanging="360"/>
      </w:pPr>
    </w:lvl>
    <w:lvl w:ilvl="2" w:tplc="041A001B" w:tentative="1">
      <w:start w:val="1"/>
      <w:numFmt w:val="lowerRoman"/>
      <w:lvlText w:val="%3."/>
      <w:lvlJc w:val="right"/>
      <w:pPr>
        <w:ind w:left="1943" w:hanging="180"/>
      </w:pPr>
    </w:lvl>
    <w:lvl w:ilvl="3" w:tplc="041A000F" w:tentative="1">
      <w:start w:val="1"/>
      <w:numFmt w:val="decimal"/>
      <w:lvlText w:val="%4."/>
      <w:lvlJc w:val="left"/>
      <w:pPr>
        <w:ind w:left="2663" w:hanging="360"/>
      </w:pPr>
    </w:lvl>
    <w:lvl w:ilvl="4" w:tplc="041A0019" w:tentative="1">
      <w:start w:val="1"/>
      <w:numFmt w:val="lowerLetter"/>
      <w:lvlText w:val="%5."/>
      <w:lvlJc w:val="left"/>
      <w:pPr>
        <w:ind w:left="3383" w:hanging="360"/>
      </w:pPr>
    </w:lvl>
    <w:lvl w:ilvl="5" w:tplc="041A001B" w:tentative="1">
      <w:start w:val="1"/>
      <w:numFmt w:val="lowerRoman"/>
      <w:lvlText w:val="%6."/>
      <w:lvlJc w:val="right"/>
      <w:pPr>
        <w:ind w:left="4103" w:hanging="180"/>
      </w:pPr>
    </w:lvl>
    <w:lvl w:ilvl="6" w:tplc="041A000F" w:tentative="1">
      <w:start w:val="1"/>
      <w:numFmt w:val="decimal"/>
      <w:lvlText w:val="%7."/>
      <w:lvlJc w:val="left"/>
      <w:pPr>
        <w:ind w:left="4823" w:hanging="360"/>
      </w:pPr>
    </w:lvl>
    <w:lvl w:ilvl="7" w:tplc="041A0019" w:tentative="1">
      <w:start w:val="1"/>
      <w:numFmt w:val="lowerLetter"/>
      <w:lvlText w:val="%8."/>
      <w:lvlJc w:val="left"/>
      <w:pPr>
        <w:ind w:left="5543" w:hanging="360"/>
      </w:pPr>
    </w:lvl>
    <w:lvl w:ilvl="8" w:tplc="041A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" w15:restartNumberingAfterBreak="0">
    <w:nsid w:val="0B89400A"/>
    <w:multiLevelType w:val="hybridMultilevel"/>
    <w:tmpl w:val="378AFF32"/>
    <w:lvl w:ilvl="0" w:tplc="F7925054">
      <w:start w:val="13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FB664B4"/>
    <w:multiLevelType w:val="multilevel"/>
    <w:tmpl w:val="A2DEB35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14E0D32"/>
    <w:multiLevelType w:val="multilevel"/>
    <w:tmpl w:val="A2DEB35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4925B6B"/>
    <w:multiLevelType w:val="hybridMultilevel"/>
    <w:tmpl w:val="B47224FE"/>
    <w:lvl w:ilvl="0" w:tplc="37E243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C2A67"/>
    <w:multiLevelType w:val="hybridMultilevel"/>
    <w:tmpl w:val="AF2E28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C7250"/>
    <w:multiLevelType w:val="hybridMultilevel"/>
    <w:tmpl w:val="5B00A19C"/>
    <w:lvl w:ilvl="0" w:tplc="041A0017">
      <w:start w:val="1"/>
      <w:numFmt w:val="lowerLetter"/>
      <w:lvlText w:val="%1)"/>
      <w:lvlJc w:val="left"/>
      <w:pPr>
        <w:ind w:left="1344" w:hanging="360"/>
      </w:pPr>
    </w:lvl>
    <w:lvl w:ilvl="1" w:tplc="041A0019" w:tentative="1">
      <w:start w:val="1"/>
      <w:numFmt w:val="lowerLetter"/>
      <w:lvlText w:val="%2."/>
      <w:lvlJc w:val="left"/>
      <w:pPr>
        <w:ind w:left="2064" w:hanging="360"/>
      </w:pPr>
    </w:lvl>
    <w:lvl w:ilvl="2" w:tplc="041A001B" w:tentative="1">
      <w:start w:val="1"/>
      <w:numFmt w:val="lowerRoman"/>
      <w:lvlText w:val="%3."/>
      <w:lvlJc w:val="right"/>
      <w:pPr>
        <w:ind w:left="2784" w:hanging="180"/>
      </w:pPr>
    </w:lvl>
    <w:lvl w:ilvl="3" w:tplc="041A000F" w:tentative="1">
      <w:start w:val="1"/>
      <w:numFmt w:val="decimal"/>
      <w:lvlText w:val="%4."/>
      <w:lvlJc w:val="left"/>
      <w:pPr>
        <w:ind w:left="3504" w:hanging="360"/>
      </w:pPr>
    </w:lvl>
    <w:lvl w:ilvl="4" w:tplc="041A0019" w:tentative="1">
      <w:start w:val="1"/>
      <w:numFmt w:val="lowerLetter"/>
      <w:lvlText w:val="%5."/>
      <w:lvlJc w:val="left"/>
      <w:pPr>
        <w:ind w:left="4224" w:hanging="360"/>
      </w:pPr>
    </w:lvl>
    <w:lvl w:ilvl="5" w:tplc="041A001B" w:tentative="1">
      <w:start w:val="1"/>
      <w:numFmt w:val="lowerRoman"/>
      <w:lvlText w:val="%6."/>
      <w:lvlJc w:val="right"/>
      <w:pPr>
        <w:ind w:left="4944" w:hanging="180"/>
      </w:pPr>
    </w:lvl>
    <w:lvl w:ilvl="6" w:tplc="041A000F" w:tentative="1">
      <w:start w:val="1"/>
      <w:numFmt w:val="decimal"/>
      <w:lvlText w:val="%7."/>
      <w:lvlJc w:val="left"/>
      <w:pPr>
        <w:ind w:left="5664" w:hanging="360"/>
      </w:pPr>
    </w:lvl>
    <w:lvl w:ilvl="7" w:tplc="041A0019" w:tentative="1">
      <w:start w:val="1"/>
      <w:numFmt w:val="lowerLetter"/>
      <w:lvlText w:val="%8."/>
      <w:lvlJc w:val="left"/>
      <w:pPr>
        <w:ind w:left="6384" w:hanging="360"/>
      </w:pPr>
    </w:lvl>
    <w:lvl w:ilvl="8" w:tplc="041A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7" w15:restartNumberingAfterBreak="0">
    <w:nsid w:val="18965D1F"/>
    <w:multiLevelType w:val="hybridMultilevel"/>
    <w:tmpl w:val="010EB0F0"/>
    <w:lvl w:ilvl="0" w:tplc="605AEA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92B53"/>
    <w:multiLevelType w:val="hybridMultilevel"/>
    <w:tmpl w:val="9196AE98"/>
    <w:lvl w:ilvl="0" w:tplc="989C46E8">
      <w:numFmt w:val="bullet"/>
      <w:lvlText w:val="–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F3D3121"/>
    <w:multiLevelType w:val="hybridMultilevel"/>
    <w:tmpl w:val="87BE1428"/>
    <w:lvl w:ilvl="0" w:tplc="70E2121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368DA0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3545F"/>
    <w:multiLevelType w:val="hybridMultilevel"/>
    <w:tmpl w:val="8460FFF0"/>
    <w:lvl w:ilvl="0" w:tplc="125836CC">
      <w:start w:val="4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C7DDE"/>
    <w:multiLevelType w:val="multilevel"/>
    <w:tmpl w:val="1390CC5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2" w15:restartNumberingAfterBreak="0">
    <w:nsid w:val="226B1C6E"/>
    <w:multiLevelType w:val="multilevel"/>
    <w:tmpl w:val="CB2E3C4A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2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3" w15:restartNumberingAfterBreak="0">
    <w:nsid w:val="2596212F"/>
    <w:multiLevelType w:val="hybridMultilevel"/>
    <w:tmpl w:val="7A385D14"/>
    <w:lvl w:ilvl="0" w:tplc="041A0001">
      <w:start w:val="4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14F6A"/>
    <w:multiLevelType w:val="hybridMultilevel"/>
    <w:tmpl w:val="A676A7AC"/>
    <w:lvl w:ilvl="0" w:tplc="04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B9D7171"/>
    <w:multiLevelType w:val="hybridMultilevel"/>
    <w:tmpl w:val="0A2ED80A"/>
    <w:lvl w:ilvl="0" w:tplc="70E2121E">
      <w:start w:val="1"/>
      <w:numFmt w:val="bullet"/>
      <w:lvlText w:val="−"/>
      <w:lvlJc w:val="left"/>
      <w:pPr>
        <w:ind w:left="1068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D7817E5"/>
    <w:multiLevelType w:val="hybridMultilevel"/>
    <w:tmpl w:val="3EB61904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E48445A"/>
    <w:multiLevelType w:val="hybridMultilevel"/>
    <w:tmpl w:val="C472E49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804980"/>
    <w:multiLevelType w:val="hybridMultilevel"/>
    <w:tmpl w:val="ED58F5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4C4A4F"/>
    <w:multiLevelType w:val="multilevel"/>
    <w:tmpl w:val="DE4A687C"/>
    <w:lvl w:ilvl="0">
      <w:start w:val="11"/>
      <w:numFmt w:val="decimal"/>
      <w:lvlText w:val="%1"/>
      <w:lvlJc w:val="left"/>
      <w:pPr>
        <w:ind w:left="768" w:hanging="768"/>
      </w:pPr>
      <w:rPr>
        <w:rFonts w:hint="default"/>
      </w:rPr>
    </w:lvl>
    <w:lvl w:ilvl="1">
      <w:start w:val="165"/>
      <w:numFmt w:val="decimal"/>
      <w:lvlText w:val="%1.%2"/>
      <w:lvlJc w:val="left"/>
      <w:pPr>
        <w:ind w:left="768" w:hanging="768"/>
      </w:pPr>
      <w:rPr>
        <w:rFonts w:hint="default"/>
      </w:rPr>
    </w:lvl>
    <w:lvl w:ilvl="2">
      <w:start w:val="671"/>
      <w:numFmt w:val="decimal"/>
      <w:lvlText w:val="%1.%2.%3"/>
      <w:lvlJc w:val="left"/>
      <w:pPr>
        <w:ind w:left="768" w:hanging="76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8" w:hanging="7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5EE2EDD"/>
    <w:multiLevelType w:val="hybridMultilevel"/>
    <w:tmpl w:val="93466B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567B2"/>
    <w:multiLevelType w:val="multilevel"/>
    <w:tmpl w:val="B18CB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CB40E20"/>
    <w:multiLevelType w:val="hybridMultilevel"/>
    <w:tmpl w:val="4D2C2688"/>
    <w:lvl w:ilvl="0" w:tplc="E4AC3CA8">
      <w:start w:val="5"/>
      <w:numFmt w:val="bullet"/>
      <w:lvlText w:val="-"/>
      <w:lvlJc w:val="left"/>
      <w:pPr>
        <w:ind w:left="93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3" w15:restartNumberingAfterBreak="0">
    <w:nsid w:val="41826171"/>
    <w:multiLevelType w:val="multilevel"/>
    <w:tmpl w:val="DD48AA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4" w15:restartNumberingAfterBreak="0">
    <w:nsid w:val="5003493E"/>
    <w:multiLevelType w:val="hybridMultilevel"/>
    <w:tmpl w:val="93D4D34A"/>
    <w:lvl w:ilvl="0" w:tplc="6616D644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52892791"/>
    <w:multiLevelType w:val="hybridMultilevel"/>
    <w:tmpl w:val="EDF21DFE"/>
    <w:lvl w:ilvl="0" w:tplc="3FB2190A">
      <w:numFmt w:val="bullet"/>
      <w:lvlText w:val="-"/>
      <w:lvlJc w:val="left"/>
      <w:pPr>
        <w:ind w:left="1068" w:hanging="360"/>
      </w:pPr>
      <w:rPr>
        <w:rFonts w:ascii="Times New Roman" w:eastAsiaTheme="maj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39063A6"/>
    <w:multiLevelType w:val="hybridMultilevel"/>
    <w:tmpl w:val="206AF63C"/>
    <w:lvl w:ilvl="0" w:tplc="4F40C7E4">
      <w:start w:val="32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640D0171"/>
    <w:multiLevelType w:val="hybridMultilevel"/>
    <w:tmpl w:val="1EEA5F18"/>
    <w:lvl w:ilvl="0" w:tplc="041A0001">
      <w:start w:val="78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D3745E"/>
    <w:multiLevelType w:val="hybridMultilevel"/>
    <w:tmpl w:val="4ECC67A4"/>
    <w:lvl w:ilvl="0" w:tplc="53FE960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6BC711F1"/>
    <w:multiLevelType w:val="hybridMultilevel"/>
    <w:tmpl w:val="2EDAB5D6"/>
    <w:lvl w:ilvl="0" w:tplc="6B4E153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71B7556C"/>
    <w:multiLevelType w:val="hybridMultilevel"/>
    <w:tmpl w:val="A5DA1CB8"/>
    <w:lvl w:ilvl="0" w:tplc="041A000B">
      <w:start w:val="1"/>
      <w:numFmt w:val="bullet"/>
      <w:lvlText w:val=""/>
      <w:lvlJc w:val="left"/>
      <w:pPr>
        <w:ind w:left="873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1" w15:restartNumberingAfterBreak="0">
    <w:nsid w:val="727E238B"/>
    <w:multiLevelType w:val="multilevel"/>
    <w:tmpl w:val="796E0A9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A415B07"/>
    <w:multiLevelType w:val="hybridMultilevel"/>
    <w:tmpl w:val="708AC1A0"/>
    <w:lvl w:ilvl="0" w:tplc="70E2121E">
      <w:start w:val="1"/>
      <w:numFmt w:val="bullet"/>
      <w:lvlText w:val="−"/>
      <w:lvlJc w:val="left"/>
      <w:pPr>
        <w:ind w:left="1488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3" w15:restartNumberingAfterBreak="0">
    <w:nsid w:val="7C202CB8"/>
    <w:multiLevelType w:val="hybridMultilevel"/>
    <w:tmpl w:val="E5F4682C"/>
    <w:lvl w:ilvl="0" w:tplc="00F29E86">
      <w:numFmt w:val="bullet"/>
      <w:lvlText w:val="-"/>
      <w:lvlJc w:val="left"/>
      <w:pPr>
        <w:ind w:left="1068" w:hanging="360"/>
      </w:pPr>
      <w:rPr>
        <w:rFonts w:ascii="Times New Roman" w:eastAsiaTheme="maj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19323498">
    <w:abstractNumId w:val="7"/>
  </w:num>
  <w:num w:numId="2" w16cid:durableId="1703286309">
    <w:abstractNumId w:val="17"/>
  </w:num>
  <w:num w:numId="3" w16cid:durableId="401146202">
    <w:abstractNumId w:val="14"/>
  </w:num>
  <w:num w:numId="4" w16cid:durableId="1485511353">
    <w:abstractNumId w:val="32"/>
  </w:num>
  <w:num w:numId="5" w16cid:durableId="39134815">
    <w:abstractNumId w:val="31"/>
  </w:num>
  <w:num w:numId="6" w16cid:durableId="1524515349">
    <w:abstractNumId w:val="28"/>
  </w:num>
  <w:num w:numId="7" w16cid:durableId="860360925">
    <w:abstractNumId w:val="1"/>
  </w:num>
  <w:num w:numId="8" w16cid:durableId="1112630353">
    <w:abstractNumId w:val="10"/>
  </w:num>
  <w:num w:numId="9" w16cid:durableId="604919316">
    <w:abstractNumId w:val="6"/>
  </w:num>
  <w:num w:numId="10" w16cid:durableId="2136213014">
    <w:abstractNumId w:val="15"/>
  </w:num>
  <w:num w:numId="11" w16cid:durableId="1600482626">
    <w:abstractNumId w:val="33"/>
  </w:num>
  <w:num w:numId="12" w16cid:durableId="1388139508">
    <w:abstractNumId w:val="25"/>
  </w:num>
  <w:num w:numId="13" w16cid:durableId="397168690">
    <w:abstractNumId w:val="20"/>
  </w:num>
  <w:num w:numId="14" w16cid:durableId="518083993">
    <w:abstractNumId w:val="8"/>
  </w:num>
  <w:num w:numId="15" w16cid:durableId="101731830">
    <w:abstractNumId w:val="27"/>
  </w:num>
  <w:num w:numId="16" w16cid:durableId="1849632010">
    <w:abstractNumId w:val="21"/>
  </w:num>
  <w:num w:numId="17" w16cid:durableId="1431243446">
    <w:abstractNumId w:val="29"/>
  </w:num>
  <w:num w:numId="18" w16cid:durableId="377749912">
    <w:abstractNumId w:val="18"/>
  </w:num>
  <w:num w:numId="19" w16cid:durableId="2095858380">
    <w:abstractNumId w:val="23"/>
  </w:num>
  <w:num w:numId="20" w16cid:durableId="1942182472">
    <w:abstractNumId w:val="5"/>
  </w:num>
  <w:num w:numId="21" w16cid:durableId="812678796">
    <w:abstractNumId w:val="4"/>
  </w:num>
  <w:num w:numId="22" w16cid:durableId="40401128">
    <w:abstractNumId w:val="0"/>
  </w:num>
  <w:num w:numId="23" w16cid:durableId="352877823">
    <w:abstractNumId w:val="3"/>
  </w:num>
  <w:num w:numId="24" w16cid:durableId="835076290">
    <w:abstractNumId w:val="19"/>
  </w:num>
  <w:num w:numId="25" w16cid:durableId="1797605650">
    <w:abstractNumId w:val="13"/>
  </w:num>
  <w:num w:numId="26" w16cid:durableId="1573543355">
    <w:abstractNumId w:val="22"/>
  </w:num>
  <w:num w:numId="27" w16cid:durableId="1423650432">
    <w:abstractNumId w:val="24"/>
  </w:num>
  <w:num w:numId="28" w16cid:durableId="387460466">
    <w:abstractNumId w:val="9"/>
  </w:num>
  <w:num w:numId="29" w16cid:durableId="1083798607">
    <w:abstractNumId w:val="11"/>
  </w:num>
  <w:num w:numId="30" w16cid:durableId="2013334056">
    <w:abstractNumId w:val="30"/>
  </w:num>
  <w:num w:numId="31" w16cid:durableId="1185904469">
    <w:abstractNumId w:val="16"/>
  </w:num>
  <w:num w:numId="32" w16cid:durableId="951479736">
    <w:abstractNumId w:val="12"/>
  </w:num>
  <w:num w:numId="33" w16cid:durableId="1412583092">
    <w:abstractNumId w:val="2"/>
  </w:num>
  <w:num w:numId="34" w16cid:durableId="10604782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BCE"/>
    <w:rsid w:val="0000028F"/>
    <w:rsid w:val="00000B27"/>
    <w:rsid w:val="00000D72"/>
    <w:rsid w:val="00000E5C"/>
    <w:rsid w:val="000015D2"/>
    <w:rsid w:val="0000307B"/>
    <w:rsid w:val="000032D2"/>
    <w:rsid w:val="000036CC"/>
    <w:rsid w:val="000037E9"/>
    <w:rsid w:val="0000431C"/>
    <w:rsid w:val="000044B0"/>
    <w:rsid w:val="000049E9"/>
    <w:rsid w:val="0000688D"/>
    <w:rsid w:val="000073A2"/>
    <w:rsid w:val="00007426"/>
    <w:rsid w:val="000078A9"/>
    <w:rsid w:val="0001065A"/>
    <w:rsid w:val="0001127C"/>
    <w:rsid w:val="00011916"/>
    <w:rsid w:val="0001199C"/>
    <w:rsid w:val="00011D86"/>
    <w:rsid w:val="00012025"/>
    <w:rsid w:val="0001202A"/>
    <w:rsid w:val="00012C07"/>
    <w:rsid w:val="0001367E"/>
    <w:rsid w:val="00014B27"/>
    <w:rsid w:val="000156BA"/>
    <w:rsid w:val="000168AF"/>
    <w:rsid w:val="00017307"/>
    <w:rsid w:val="0002154C"/>
    <w:rsid w:val="00021EA2"/>
    <w:rsid w:val="0002227F"/>
    <w:rsid w:val="00024357"/>
    <w:rsid w:val="0002476B"/>
    <w:rsid w:val="000248E1"/>
    <w:rsid w:val="000251D3"/>
    <w:rsid w:val="000258A0"/>
    <w:rsid w:val="0002682F"/>
    <w:rsid w:val="0002725E"/>
    <w:rsid w:val="00030843"/>
    <w:rsid w:val="00031B0A"/>
    <w:rsid w:val="000327AA"/>
    <w:rsid w:val="00033127"/>
    <w:rsid w:val="00033D9D"/>
    <w:rsid w:val="0003430A"/>
    <w:rsid w:val="0003443A"/>
    <w:rsid w:val="00034883"/>
    <w:rsid w:val="00035DEA"/>
    <w:rsid w:val="00035E2C"/>
    <w:rsid w:val="000371B9"/>
    <w:rsid w:val="00037C70"/>
    <w:rsid w:val="00040729"/>
    <w:rsid w:val="00041D2F"/>
    <w:rsid w:val="0004225D"/>
    <w:rsid w:val="00042D59"/>
    <w:rsid w:val="00042FBA"/>
    <w:rsid w:val="000432C7"/>
    <w:rsid w:val="000457E8"/>
    <w:rsid w:val="00047226"/>
    <w:rsid w:val="000477C3"/>
    <w:rsid w:val="00047DE5"/>
    <w:rsid w:val="00050728"/>
    <w:rsid w:val="000508AF"/>
    <w:rsid w:val="00051F90"/>
    <w:rsid w:val="00052143"/>
    <w:rsid w:val="0005270D"/>
    <w:rsid w:val="00052A21"/>
    <w:rsid w:val="00052FAD"/>
    <w:rsid w:val="00053748"/>
    <w:rsid w:val="000552AD"/>
    <w:rsid w:val="00055BAF"/>
    <w:rsid w:val="00057C3E"/>
    <w:rsid w:val="000605F3"/>
    <w:rsid w:val="0006155D"/>
    <w:rsid w:val="000617F6"/>
    <w:rsid w:val="000622A5"/>
    <w:rsid w:val="00063122"/>
    <w:rsid w:val="000637C8"/>
    <w:rsid w:val="000638A8"/>
    <w:rsid w:val="00063C2B"/>
    <w:rsid w:val="00063D8B"/>
    <w:rsid w:val="00063E26"/>
    <w:rsid w:val="0006560E"/>
    <w:rsid w:val="000665BA"/>
    <w:rsid w:val="000665D6"/>
    <w:rsid w:val="000667F8"/>
    <w:rsid w:val="0006734A"/>
    <w:rsid w:val="00067FC1"/>
    <w:rsid w:val="0007108A"/>
    <w:rsid w:val="00071B11"/>
    <w:rsid w:val="00071DB0"/>
    <w:rsid w:val="00073C36"/>
    <w:rsid w:val="00073F34"/>
    <w:rsid w:val="0007445F"/>
    <w:rsid w:val="00075056"/>
    <w:rsid w:val="00075B12"/>
    <w:rsid w:val="0008073B"/>
    <w:rsid w:val="00080B84"/>
    <w:rsid w:val="00080DDA"/>
    <w:rsid w:val="0008103A"/>
    <w:rsid w:val="000815C9"/>
    <w:rsid w:val="00081C35"/>
    <w:rsid w:val="00082DA5"/>
    <w:rsid w:val="00082EF7"/>
    <w:rsid w:val="00084110"/>
    <w:rsid w:val="00084180"/>
    <w:rsid w:val="0008549C"/>
    <w:rsid w:val="000858BC"/>
    <w:rsid w:val="00085ACC"/>
    <w:rsid w:val="00086B8E"/>
    <w:rsid w:val="0008724E"/>
    <w:rsid w:val="00087433"/>
    <w:rsid w:val="000905F7"/>
    <w:rsid w:val="0009063B"/>
    <w:rsid w:val="000919C4"/>
    <w:rsid w:val="00092E38"/>
    <w:rsid w:val="00092EF6"/>
    <w:rsid w:val="00094400"/>
    <w:rsid w:val="00094AF7"/>
    <w:rsid w:val="000958AB"/>
    <w:rsid w:val="00096BF3"/>
    <w:rsid w:val="0009733A"/>
    <w:rsid w:val="00097BA9"/>
    <w:rsid w:val="000A16A1"/>
    <w:rsid w:val="000A51B6"/>
    <w:rsid w:val="000A7285"/>
    <w:rsid w:val="000B1377"/>
    <w:rsid w:val="000B1D4D"/>
    <w:rsid w:val="000B4A3F"/>
    <w:rsid w:val="000B4D36"/>
    <w:rsid w:val="000B5668"/>
    <w:rsid w:val="000B5F02"/>
    <w:rsid w:val="000B7004"/>
    <w:rsid w:val="000C1467"/>
    <w:rsid w:val="000C1650"/>
    <w:rsid w:val="000C1C82"/>
    <w:rsid w:val="000C1CEC"/>
    <w:rsid w:val="000C20B1"/>
    <w:rsid w:val="000C25FA"/>
    <w:rsid w:val="000C2625"/>
    <w:rsid w:val="000C41D4"/>
    <w:rsid w:val="000C5975"/>
    <w:rsid w:val="000C641D"/>
    <w:rsid w:val="000C64D8"/>
    <w:rsid w:val="000C69D6"/>
    <w:rsid w:val="000C6D1F"/>
    <w:rsid w:val="000C77E8"/>
    <w:rsid w:val="000D0F25"/>
    <w:rsid w:val="000D1BCB"/>
    <w:rsid w:val="000D249B"/>
    <w:rsid w:val="000D289D"/>
    <w:rsid w:val="000D4C9B"/>
    <w:rsid w:val="000D503C"/>
    <w:rsid w:val="000D6EF4"/>
    <w:rsid w:val="000D7509"/>
    <w:rsid w:val="000D7EE1"/>
    <w:rsid w:val="000D7F32"/>
    <w:rsid w:val="000E0134"/>
    <w:rsid w:val="000E0499"/>
    <w:rsid w:val="000E05AA"/>
    <w:rsid w:val="000E0889"/>
    <w:rsid w:val="000E0959"/>
    <w:rsid w:val="000E13EC"/>
    <w:rsid w:val="000E2335"/>
    <w:rsid w:val="000E26DA"/>
    <w:rsid w:val="000E2CF6"/>
    <w:rsid w:val="000E336F"/>
    <w:rsid w:val="000E565D"/>
    <w:rsid w:val="000E585E"/>
    <w:rsid w:val="000E5A44"/>
    <w:rsid w:val="000E5D50"/>
    <w:rsid w:val="000E6EBE"/>
    <w:rsid w:val="000F3CBE"/>
    <w:rsid w:val="000F45CE"/>
    <w:rsid w:val="000F46C0"/>
    <w:rsid w:val="000F52DC"/>
    <w:rsid w:val="000F5324"/>
    <w:rsid w:val="000F5C0E"/>
    <w:rsid w:val="000F5E0C"/>
    <w:rsid w:val="000F6894"/>
    <w:rsid w:val="000F7106"/>
    <w:rsid w:val="000F7586"/>
    <w:rsid w:val="00100AB5"/>
    <w:rsid w:val="00103C2B"/>
    <w:rsid w:val="00103FA0"/>
    <w:rsid w:val="001062A0"/>
    <w:rsid w:val="0010634E"/>
    <w:rsid w:val="001069EC"/>
    <w:rsid w:val="00106AC1"/>
    <w:rsid w:val="00107036"/>
    <w:rsid w:val="00110229"/>
    <w:rsid w:val="0011081D"/>
    <w:rsid w:val="001110B4"/>
    <w:rsid w:val="00111629"/>
    <w:rsid w:val="001118F8"/>
    <w:rsid w:val="00111BD7"/>
    <w:rsid w:val="001126AB"/>
    <w:rsid w:val="00112FA7"/>
    <w:rsid w:val="00113180"/>
    <w:rsid w:val="00113D66"/>
    <w:rsid w:val="001142DD"/>
    <w:rsid w:val="0011465A"/>
    <w:rsid w:val="00115EC0"/>
    <w:rsid w:val="00116892"/>
    <w:rsid w:val="001209B3"/>
    <w:rsid w:val="00120BC2"/>
    <w:rsid w:val="00121AF1"/>
    <w:rsid w:val="00121DBB"/>
    <w:rsid w:val="00122159"/>
    <w:rsid w:val="001240B7"/>
    <w:rsid w:val="001240F0"/>
    <w:rsid w:val="001241E6"/>
    <w:rsid w:val="00124807"/>
    <w:rsid w:val="00125002"/>
    <w:rsid w:val="00126079"/>
    <w:rsid w:val="00126426"/>
    <w:rsid w:val="00130D51"/>
    <w:rsid w:val="00131C65"/>
    <w:rsid w:val="00132917"/>
    <w:rsid w:val="00132EAC"/>
    <w:rsid w:val="0013313E"/>
    <w:rsid w:val="001331A2"/>
    <w:rsid w:val="001342D9"/>
    <w:rsid w:val="001342F4"/>
    <w:rsid w:val="001345C3"/>
    <w:rsid w:val="00134851"/>
    <w:rsid w:val="001352A4"/>
    <w:rsid w:val="00135A8E"/>
    <w:rsid w:val="001405DC"/>
    <w:rsid w:val="001410AB"/>
    <w:rsid w:val="00141523"/>
    <w:rsid w:val="0014214A"/>
    <w:rsid w:val="0014214B"/>
    <w:rsid w:val="00142F59"/>
    <w:rsid w:val="00143A14"/>
    <w:rsid w:val="00145399"/>
    <w:rsid w:val="00145725"/>
    <w:rsid w:val="0014579E"/>
    <w:rsid w:val="001477B3"/>
    <w:rsid w:val="00147E57"/>
    <w:rsid w:val="001501FF"/>
    <w:rsid w:val="00151C31"/>
    <w:rsid w:val="001532AD"/>
    <w:rsid w:val="001532E0"/>
    <w:rsid w:val="0015554B"/>
    <w:rsid w:val="00156F48"/>
    <w:rsid w:val="00156F7C"/>
    <w:rsid w:val="001575E1"/>
    <w:rsid w:val="00157EE7"/>
    <w:rsid w:val="00160024"/>
    <w:rsid w:val="0016094D"/>
    <w:rsid w:val="001620C4"/>
    <w:rsid w:val="00162993"/>
    <w:rsid w:val="00162C40"/>
    <w:rsid w:val="00163334"/>
    <w:rsid w:val="00163AAA"/>
    <w:rsid w:val="00165193"/>
    <w:rsid w:val="00165346"/>
    <w:rsid w:val="001661E4"/>
    <w:rsid w:val="001674CB"/>
    <w:rsid w:val="001674FE"/>
    <w:rsid w:val="00167C6A"/>
    <w:rsid w:val="00167DB6"/>
    <w:rsid w:val="001700E1"/>
    <w:rsid w:val="00171548"/>
    <w:rsid w:val="0017211D"/>
    <w:rsid w:val="00172314"/>
    <w:rsid w:val="0017258F"/>
    <w:rsid w:val="001728AE"/>
    <w:rsid w:val="0017413A"/>
    <w:rsid w:val="00176642"/>
    <w:rsid w:val="001774A4"/>
    <w:rsid w:val="00180892"/>
    <w:rsid w:val="00180CD2"/>
    <w:rsid w:val="00182283"/>
    <w:rsid w:val="00183674"/>
    <w:rsid w:val="001836CB"/>
    <w:rsid w:val="00183707"/>
    <w:rsid w:val="001855B9"/>
    <w:rsid w:val="0018649E"/>
    <w:rsid w:val="0018775F"/>
    <w:rsid w:val="0019150D"/>
    <w:rsid w:val="00193398"/>
    <w:rsid w:val="00193C8F"/>
    <w:rsid w:val="00194E51"/>
    <w:rsid w:val="001952C7"/>
    <w:rsid w:val="001A10C8"/>
    <w:rsid w:val="001A18CF"/>
    <w:rsid w:val="001A1E8B"/>
    <w:rsid w:val="001A27E4"/>
    <w:rsid w:val="001A2AEF"/>
    <w:rsid w:val="001A3492"/>
    <w:rsid w:val="001A4FB7"/>
    <w:rsid w:val="001A5860"/>
    <w:rsid w:val="001A618B"/>
    <w:rsid w:val="001A6B80"/>
    <w:rsid w:val="001A725E"/>
    <w:rsid w:val="001B0AEA"/>
    <w:rsid w:val="001B0AFD"/>
    <w:rsid w:val="001B11FA"/>
    <w:rsid w:val="001B1BD5"/>
    <w:rsid w:val="001B1C0A"/>
    <w:rsid w:val="001B2859"/>
    <w:rsid w:val="001B2EAC"/>
    <w:rsid w:val="001B3389"/>
    <w:rsid w:val="001B4151"/>
    <w:rsid w:val="001B448D"/>
    <w:rsid w:val="001B5E1A"/>
    <w:rsid w:val="001B5FBD"/>
    <w:rsid w:val="001B775E"/>
    <w:rsid w:val="001C1879"/>
    <w:rsid w:val="001C1ABA"/>
    <w:rsid w:val="001C298B"/>
    <w:rsid w:val="001C29D4"/>
    <w:rsid w:val="001C2EE3"/>
    <w:rsid w:val="001C39A2"/>
    <w:rsid w:val="001C4255"/>
    <w:rsid w:val="001C4762"/>
    <w:rsid w:val="001C5540"/>
    <w:rsid w:val="001C6280"/>
    <w:rsid w:val="001C7C16"/>
    <w:rsid w:val="001D0419"/>
    <w:rsid w:val="001D07C3"/>
    <w:rsid w:val="001D1F49"/>
    <w:rsid w:val="001D27AA"/>
    <w:rsid w:val="001D2A32"/>
    <w:rsid w:val="001D30F0"/>
    <w:rsid w:val="001D3F01"/>
    <w:rsid w:val="001D46B8"/>
    <w:rsid w:val="001D46E2"/>
    <w:rsid w:val="001D4B0E"/>
    <w:rsid w:val="001D5678"/>
    <w:rsid w:val="001D6085"/>
    <w:rsid w:val="001D6A77"/>
    <w:rsid w:val="001D7FD5"/>
    <w:rsid w:val="001E1089"/>
    <w:rsid w:val="001E366E"/>
    <w:rsid w:val="001E3BCE"/>
    <w:rsid w:val="001E408C"/>
    <w:rsid w:val="001E4230"/>
    <w:rsid w:val="001E53D4"/>
    <w:rsid w:val="001E5DE2"/>
    <w:rsid w:val="001E76A1"/>
    <w:rsid w:val="001E7892"/>
    <w:rsid w:val="001E7912"/>
    <w:rsid w:val="001E7ED3"/>
    <w:rsid w:val="001F090C"/>
    <w:rsid w:val="001F0AD7"/>
    <w:rsid w:val="001F1223"/>
    <w:rsid w:val="001F1271"/>
    <w:rsid w:val="001F1AC3"/>
    <w:rsid w:val="001F339F"/>
    <w:rsid w:val="001F479B"/>
    <w:rsid w:val="001F532B"/>
    <w:rsid w:val="001F5A4F"/>
    <w:rsid w:val="001F5D0B"/>
    <w:rsid w:val="001F6D11"/>
    <w:rsid w:val="001F7145"/>
    <w:rsid w:val="001F737C"/>
    <w:rsid w:val="00200120"/>
    <w:rsid w:val="0020064C"/>
    <w:rsid w:val="00201F4B"/>
    <w:rsid w:val="002041A1"/>
    <w:rsid w:val="00204736"/>
    <w:rsid w:val="00204E98"/>
    <w:rsid w:val="002062F5"/>
    <w:rsid w:val="002063D4"/>
    <w:rsid w:val="0021085D"/>
    <w:rsid w:val="00211865"/>
    <w:rsid w:val="002119E4"/>
    <w:rsid w:val="002145A9"/>
    <w:rsid w:val="00215A61"/>
    <w:rsid w:val="002165D3"/>
    <w:rsid w:val="002213C8"/>
    <w:rsid w:val="002223E0"/>
    <w:rsid w:val="00223E09"/>
    <w:rsid w:val="002251E9"/>
    <w:rsid w:val="00225F69"/>
    <w:rsid w:val="00227BCF"/>
    <w:rsid w:val="002307D0"/>
    <w:rsid w:val="0023197C"/>
    <w:rsid w:val="00231D40"/>
    <w:rsid w:val="00232956"/>
    <w:rsid w:val="0023370F"/>
    <w:rsid w:val="00234678"/>
    <w:rsid w:val="00234BC5"/>
    <w:rsid w:val="00235A30"/>
    <w:rsid w:val="002366F2"/>
    <w:rsid w:val="00236FE8"/>
    <w:rsid w:val="002372DA"/>
    <w:rsid w:val="0023735D"/>
    <w:rsid w:val="00241C4A"/>
    <w:rsid w:val="002425E0"/>
    <w:rsid w:val="00243204"/>
    <w:rsid w:val="00244291"/>
    <w:rsid w:val="002459ED"/>
    <w:rsid w:val="00245BFD"/>
    <w:rsid w:val="00247A61"/>
    <w:rsid w:val="002507C6"/>
    <w:rsid w:val="00250ADE"/>
    <w:rsid w:val="00252115"/>
    <w:rsid w:val="00252CB4"/>
    <w:rsid w:val="00253110"/>
    <w:rsid w:val="002535A6"/>
    <w:rsid w:val="00253B02"/>
    <w:rsid w:val="00255A3B"/>
    <w:rsid w:val="00256405"/>
    <w:rsid w:val="0025664E"/>
    <w:rsid w:val="002601CA"/>
    <w:rsid w:val="0026141D"/>
    <w:rsid w:val="0026172D"/>
    <w:rsid w:val="00262462"/>
    <w:rsid w:val="00262F6C"/>
    <w:rsid w:val="00263016"/>
    <w:rsid w:val="00264D8D"/>
    <w:rsid w:val="00265377"/>
    <w:rsid w:val="00265EE3"/>
    <w:rsid w:val="002660EC"/>
    <w:rsid w:val="00266860"/>
    <w:rsid w:val="00266F96"/>
    <w:rsid w:val="00267C35"/>
    <w:rsid w:val="00267EF9"/>
    <w:rsid w:val="002722D5"/>
    <w:rsid w:val="00272BC1"/>
    <w:rsid w:val="002751EF"/>
    <w:rsid w:val="00275949"/>
    <w:rsid w:val="002803AE"/>
    <w:rsid w:val="00280AD0"/>
    <w:rsid w:val="00280F61"/>
    <w:rsid w:val="00281B8D"/>
    <w:rsid w:val="00281BD3"/>
    <w:rsid w:val="00281E26"/>
    <w:rsid w:val="00282177"/>
    <w:rsid w:val="002825DD"/>
    <w:rsid w:val="002852C3"/>
    <w:rsid w:val="002854BC"/>
    <w:rsid w:val="00286942"/>
    <w:rsid w:val="00287570"/>
    <w:rsid w:val="00291879"/>
    <w:rsid w:val="00291DC9"/>
    <w:rsid w:val="00292317"/>
    <w:rsid w:val="0029279C"/>
    <w:rsid w:val="00292A12"/>
    <w:rsid w:val="00292B0F"/>
    <w:rsid w:val="00296326"/>
    <w:rsid w:val="00296F71"/>
    <w:rsid w:val="00297257"/>
    <w:rsid w:val="002A0F49"/>
    <w:rsid w:val="002A2147"/>
    <w:rsid w:val="002A3D91"/>
    <w:rsid w:val="002A3E6D"/>
    <w:rsid w:val="002A4F61"/>
    <w:rsid w:val="002A50B8"/>
    <w:rsid w:val="002A51DB"/>
    <w:rsid w:val="002A6783"/>
    <w:rsid w:val="002A6A15"/>
    <w:rsid w:val="002A6B6A"/>
    <w:rsid w:val="002A7927"/>
    <w:rsid w:val="002B1EFC"/>
    <w:rsid w:val="002B2BA8"/>
    <w:rsid w:val="002B38C5"/>
    <w:rsid w:val="002B4220"/>
    <w:rsid w:val="002B4E8B"/>
    <w:rsid w:val="002B6EF6"/>
    <w:rsid w:val="002B7574"/>
    <w:rsid w:val="002B7597"/>
    <w:rsid w:val="002B7AFD"/>
    <w:rsid w:val="002B7F2A"/>
    <w:rsid w:val="002C3BD6"/>
    <w:rsid w:val="002C46B8"/>
    <w:rsid w:val="002C47CA"/>
    <w:rsid w:val="002C5B45"/>
    <w:rsid w:val="002D03FD"/>
    <w:rsid w:val="002D082A"/>
    <w:rsid w:val="002D1C69"/>
    <w:rsid w:val="002D3147"/>
    <w:rsid w:val="002D3A8D"/>
    <w:rsid w:val="002D42FC"/>
    <w:rsid w:val="002D4E70"/>
    <w:rsid w:val="002D7CA2"/>
    <w:rsid w:val="002E016C"/>
    <w:rsid w:val="002E02E0"/>
    <w:rsid w:val="002E0DB5"/>
    <w:rsid w:val="002E1988"/>
    <w:rsid w:val="002E261B"/>
    <w:rsid w:val="002E2B3E"/>
    <w:rsid w:val="002E6930"/>
    <w:rsid w:val="002E6D3B"/>
    <w:rsid w:val="002F0440"/>
    <w:rsid w:val="002F06D1"/>
    <w:rsid w:val="002F17D4"/>
    <w:rsid w:val="002F24FC"/>
    <w:rsid w:val="002F36C8"/>
    <w:rsid w:val="002F36EF"/>
    <w:rsid w:val="002F5747"/>
    <w:rsid w:val="002F5E1C"/>
    <w:rsid w:val="002F5E4F"/>
    <w:rsid w:val="002F79C7"/>
    <w:rsid w:val="00300DBD"/>
    <w:rsid w:val="00301A55"/>
    <w:rsid w:val="00304209"/>
    <w:rsid w:val="0030504B"/>
    <w:rsid w:val="0030554E"/>
    <w:rsid w:val="0030593B"/>
    <w:rsid w:val="00305C6D"/>
    <w:rsid w:val="003062D0"/>
    <w:rsid w:val="00307284"/>
    <w:rsid w:val="0031025A"/>
    <w:rsid w:val="00310300"/>
    <w:rsid w:val="00310786"/>
    <w:rsid w:val="00311DEC"/>
    <w:rsid w:val="0031208E"/>
    <w:rsid w:val="00312122"/>
    <w:rsid w:val="003122EB"/>
    <w:rsid w:val="00312301"/>
    <w:rsid w:val="00313230"/>
    <w:rsid w:val="003132A8"/>
    <w:rsid w:val="0031407A"/>
    <w:rsid w:val="003146ED"/>
    <w:rsid w:val="00316FC5"/>
    <w:rsid w:val="00317210"/>
    <w:rsid w:val="00317C16"/>
    <w:rsid w:val="0032079D"/>
    <w:rsid w:val="00320A50"/>
    <w:rsid w:val="00321339"/>
    <w:rsid w:val="0032271D"/>
    <w:rsid w:val="00322B8C"/>
    <w:rsid w:val="00322CD1"/>
    <w:rsid w:val="00322F9B"/>
    <w:rsid w:val="00323E37"/>
    <w:rsid w:val="0032486E"/>
    <w:rsid w:val="003249B7"/>
    <w:rsid w:val="003266A7"/>
    <w:rsid w:val="0032715D"/>
    <w:rsid w:val="00327372"/>
    <w:rsid w:val="003278C8"/>
    <w:rsid w:val="00330C08"/>
    <w:rsid w:val="0033220B"/>
    <w:rsid w:val="00333E10"/>
    <w:rsid w:val="00334014"/>
    <w:rsid w:val="00334AFE"/>
    <w:rsid w:val="00335A05"/>
    <w:rsid w:val="00337427"/>
    <w:rsid w:val="00337B3B"/>
    <w:rsid w:val="00337C90"/>
    <w:rsid w:val="0034163A"/>
    <w:rsid w:val="00343966"/>
    <w:rsid w:val="00343CC3"/>
    <w:rsid w:val="00343CE5"/>
    <w:rsid w:val="00343D12"/>
    <w:rsid w:val="003443D5"/>
    <w:rsid w:val="003463C1"/>
    <w:rsid w:val="0034659B"/>
    <w:rsid w:val="0034665B"/>
    <w:rsid w:val="003466D9"/>
    <w:rsid w:val="003468C8"/>
    <w:rsid w:val="003476A0"/>
    <w:rsid w:val="0035088D"/>
    <w:rsid w:val="00351F1A"/>
    <w:rsid w:val="00352A3C"/>
    <w:rsid w:val="00352EE9"/>
    <w:rsid w:val="00353556"/>
    <w:rsid w:val="0035435D"/>
    <w:rsid w:val="00355A73"/>
    <w:rsid w:val="00355C1D"/>
    <w:rsid w:val="00357097"/>
    <w:rsid w:val="003574B5"/>
    <w:rsid w:val="00357AA5"/>
    <w:rsid w:val="00361221"/>
    <w:rsid w:val="00361224"/>
    <w:rsid w:val="00363ECB"/>
    <w:rsid w:val="0036405C"/>
    <w:rsid w:val="00364159"/>
    <w:rsid w:val="00365115"/>
    <w:rsid w:val="00365E7C"/>
    <w:rsid w:val="003709D0"/>
    <w:rsid w:val="00371F19"/>
    <w:rsid w:val="003728A2"/>
    <w:rsid w:val="0037381E"/>
    <w:rsid w:val="00374481"/>
    <w:rsid w:val="003754B7"/>
    <w:rsid w:val="003755D1"/>
    <w:rsid w:val="00375C96"/>
    <w:rsid w:val="00376896"/>
    <w:rsid w:val="00376969"/>
    <w:rsid w:val="00380965"/>
    <w:rsid w:val="00381130"/>
    <w:rsid w:val="00382126"/>
    <w:rsid w:val="00382903"/>
    <w:rsid w:val="00382E26"/>
    <w:rsid w:val="00383D2F"/>
    <w:rsid w:val="003854EA"/>
    <w:rsid w:val="00385782"/>
    <w:rsid w:val="00386C72"/>
    <w:rsid w:val="00391352"/>
    <w:rsid w:val="003917EA"/>
    <w:rsid w:val="00391DE5"/>
    <w:rsid w:val="0039214D"/>
    <w:rsid w:val="003924F2"/>
    <w:rsid w:val="00393164"/>
    <w:rsid w:val="00394E24"/>
    <w:rsid w:val="0039719D"/>
    <w:rsid w:val="003972B2"/>
    <w:rsid w:val="00397DD8"/>
    <w:rsid w:val="003A193D"/>
    <w:rsid w:val="003A24B2"/>
    <w:rsid w:val="003A2CD5"/>
    <w:rsid w:val="003A3664"/>
    <w:rsid w:val="003A3DF2"/>
    <w:rsid w:val="003A3F8D"/>
    <w:rsid w:val="003A4FDA"/>
    <w:rsid w:val="003A6B1D"/>
    <w:rsid w:val="003B0160"/>
    <w:rsid w:val="003B106E"/>
    <w:rsid w:val="003B27AA"/>
    <w:rsid w:val="003B2FB6"/>
    <w:rsid w:val="003B38AD"/>
    <w:rsid w:val="003B5032"/>
    <w:rsid w:val="003B760F"/>
    <w:rsid w:val="003B7D8B"/>
    <w:rsid w:val="003C05D7"/>
    <w:rsid w:val="003C077A"/>
    <w:rsid w:val="003C10DE"/>
    <w:rsid w:val="003C1E57"/>
    <w:rsid w:val="003C1F27"/>
    <w:rsid w:val="003C2D78"/>
    <w:rsid w:val="003C2E71"/>
    <w:rsid w:val="003C3DFD"/>
    <w:rsid w:val="003C4D16"/>
    <w:rsid w:val="003C6D53"/>
    <w:rsid w:val="003C6EE2"/>
    <w:rsid w:val="003C7888"/>
    <w:rsid w:val="003C7A63"/>
    <w:rsid w:val="003D01D4"/>
    <w:rsid w:val="003D361E"/>
    <w:rsid w:val="003D38FB"/>
    <w:rsid w:val="003D3C6E"/>
    <w:rsid w:val="003D702D"/>
    <w:rsid w:val="003D7713"/>
    <w:rsid w:val="003E023E"/>
    <w:rsid w:val="003E0F2C"/>
    <w:rsid w:val="003E31E2"/>
    <w:rsid w:val="003E620D"/>
    <w:rsid w:val="003E687E"/>
    <w:rsid w:val="003E6E84"/>
    <w:rsid w:val="003E7282"/>
    <w:rsid w:val="003E7312"/>
    <w:rsid w:val="003E7623"/>
    <w:rsid w:val="003F04C0"/>
    <w:rsid w:val="003F121B"/>
    <w:rsid w:val="003F125E"/>
    <w:rsid w:val="003F154C"/>
    <w:rsid w:val="003F2CEB"/>
    <w:rsid w:val="003F3F2F"/>
    <w:rsid w:val="003F5BC9"/>
    <w:rsid w:val="003F7643"/>
    <w:rsid w:val="00400234"/>
    <w:rsid w:val="00400525"/>
    <w:rsid w:val="004011DF"/>
    <w:rsid w:val="00401A71"/>
    <w:rsid w:val="0040278B"/>
    <w:rsid w:val="004034E0"/>
    <w:rsid w:val="00404FD8"/>
    <w:rsid w:val="004051A0"/>
    <w:rsid w:val="004057F9"/>
    <w:rsid w:val="004061A9"/>
    <w:rsid w:val="004061E0"/>
    <w:rsid w:val="00406B53"/>
    <w:rsid w:val="00407C13"/>
    <w:rsid w:val="00411233"/>
    <w:rsid w:val="00411B1C"/>
    <w:rsid w:val="00412387"/>
    <w:rsid w:val="004124DA"/>
    <w:rsid w:val="0041277E"/>
    <w:rsid w:val="00412EF8"/>
    <w:rsid w:val="0041315B"/>
    <w:rsid w:val="0041374A"/>
    <w:rsid w:val="004145EC"/>
    <w:rsid w:val="0041502F"/>
    <w:rsid w:val="00415479"/>
    <w:rsid w:val="00415B41"/>
    <w:rsid w:val="00416085"/>
    <w:rsid w:val="004164D6"/>
    <w:rsid w:val="0041663D"/>
    <w:rsid w:val="004169D6"/>
    <w:rsid w:val="00416E66"/>
    <w:rsid w:val="004206F6"/>
    <w:rsid w:val="00420DBF"/>
    <w:rsid w:val="0042115C"/>
    <w:rsid w:val="004221A2"/>
    <w:rsid w:val="004228F6"/>
    <w:rsid w:val="00423243"/>
    <w:rsid w:val="0042383E"/>
    <w:rsid w:val="00423E94"/>
    <w:rsid w:val="00424994"/>
    <w:rsid w:val="004251C9"/>
    <w:rsid w:val="004263F1"/>
    <w:rsid w:val="0042656A"/>
    <w:rsid w:val="0042656F"/>
    <w:rsid w:val="0042708A"/>
    <w:rsid w:val="004301B5"/>
    <w:rsid w:val="00430461"/>
    <w:rsid w:val="00430C51"/>
    <w:rsid w:val="0043265E"/>
    <w:rsid w:val="004375E2"/>
    <w:rsid w:val="0043799A"/>
    <w:rsid w:val="00440358"/>
    <w:rsid w:val="00440560"/>
    <w:rsid w:val="00441013"/>
    <w:rsid w:val="00442146"/>
    <w:rsid w:val="00442F18"/>
    <w:rsid w:val="004452E6"/>
    <w:rsid w:val="00446485"/>
    <w:rsid w:val="00446521"/>
    <w:rsid w:val="004475E8"/>
    <w:rsid w:val="00450091"/>
    <w:rsid w:val="0045046A"/>
    <w:rsid w:val="0045071B"/>
    <w:rsid w:val="00450965"/>
    <w:rsid w:val="00452C50"/>
    <w:rsid w:val="00453F49"/>
    <w:rsid w:val="00455860"/>
    <w:rsid w:val="00455F81"/>
    <w:rsid w:val="00456439"/>
    <w:rsid w:val="00457A65"/>
    <w:rsid w:val="00462AF3"/>
    <w:rsid w:val="00463F31"/>
    <w:rsid w:val="004664E6"/>
    <w:rsid w:val="004670D3"/>
    <w:rsid w:val="00467CBC"/>
    <w:rsid w:val="004714D2"/>
    <w:rsid w:val="00471768"/>
    <w:rsid w:val="00471952"/>
    <w:rsid w:val="004722BB"/>
    <w:rsid w:val="004729F1"/>
    <w:rsid w:val="004745A2"/>
    <w:rsid w:val="00474788"/>
    <w:rsid w:val="00474C43"/>
    <w:rsid w:val="00475828"/>
    <w:rsid w:val="00475D16"/>
    <w:rsid w:val="00476A1B"/>
    <w:rsid w:val="004811BE"/>
    <w:rsid w:val="004813EB"/>
    <w:rsid w:val="004814AC"/>
    <w:rsid w:val="00481889"/>
    <w:rsid w:val="00481FA7"/>
    <w:rsid w:val="004835AA"/>
    <w:rsid w:val="0048369E"/>
    <w:rsid w:val="004842FB"/>
    <w:rsid w:val="0048514E"/>
    <w:rsid w:val="004906B6"/>
    <w:rsid w:val="0049093A"/>
    <w:rsid w:val="00490D8B"/>
    <w:rsid w:val="004919B5"/>
    <w:rsid w:val="00492661"/>
    <w:rsid w:val="00493A01"/>
    <w:rsid w:val="00494554"/>
    <w:rsid w:val="00494C97"/>
    <w:rsid w:val="00495423"/>
    <w:rsid w:val="004955AA"/>
    <w:rsid w:val="00496846"/>
    <w:rsid w:val="00496CEE"/>
    <w:rsid w:val="004970D7"/>
    <w:rsid w:val="00497917"/>
    <w:rsid w:val="004A0805"/>
    <w:rsid w:val="004A2322"/>
    <w:rsid w:val="004A2D77"/>
    <w:rsid w:val="004A2E2A"/>
    <w:rsid w:val="004A324E"/>
    <w:rsid w:val="004A3836"/>
    <w:rsid w:val="004A4010"/>
    <w:rsid w:val="004A427F"/>
    <w:rsid w:val="004A45FA"/>
    <w:rsid w:val="004A4C26"/>
    <w:rsid w:val="004A4D7F"/>
    <w:rsid w:val="004A56C9"/>
    <w:rsid w:val="004A5A60"/>
    <w:rsid w:val="004A5CFB"/>
    <w:rsid w:val="004A5D82"/>
    <w:rsid w:val="004A789D"/>
    <w:rsid w:val="004A7B01"/>
    <w:rsid w:val="004A7C52"/>
    <w:rsid w:val="004A7D0C"/>
    <w:rsid w:val="004B1027"/>
    <w:rsid w:val="004B123A"/>
    <w:rsid w:val="004B1D7D"/>
    <w:rsid w:val="004B262A"/>
    <w:rsid w:val="004B2D30"/>
    <w:rsid w:val="004B2FF7"/>
    <w:rsid w:val="004B3894"/>
    <w:rsid w:val="004B4704"/>
    <w:rsid w:val="004B5054"/>
    <w:rsid w:val="004B5D63"/>
    <w:rsid w:val="004C0399"/>
    <w:rsid w:val="004C10A2"/>
    <w:rsid w:val="004C139D"/>
    <w:rsid w:val="004C2326"/>
    <w:rsid w:val="004C2329"/>
    <w:rsid w:val="004C5086"/>
    <w:rsid w:val="004C535E"/>
    <w:rsid w:val="004C6DB8"/>
    <w:rsid w:val="004C731C"/>
    <w:rsid w:val="004C75A3"/>
    <w:rsid w:val="004D0C20"/>
    <w:rsid w:val="004D1EC4"/>
    <w:rsid w:val="004D28F8"/>
    <w:rsid w:val="004D2AA6"/>
    <w:rsid w:val="004D31D2"/>
    <w:rsid w:val="004D5132"/>
    <w:rsid w:val="004D7117"/>
    <w:rsid w:val="004D7122"/>
    <w:rsid w:val="004D77BB"/>
    <w:rsid w:val="004D7A05"/>
    <w:rsid w:val="004D7C20"/>
    <w:rsid w:val="004D7CCB"/>
    <w:rsid w:val="004D7F96"/>
    <w:rsid w:val="004E0027"/>
    <w:rsid w:val="004E0224"/>
    <w:rsid w:val="004E13AE"/>
    <w:rsid w:val="004E17CD"/>
    <w:rsid w:val="004E1B45"/>
    <w:rsid w:val="004E1E57"/>
    <w:rsid w:val="004E24B1"/>
    <w:rsid w:val="004E37EE"/>
    <w:rsid w:val="004E388E"/>
    <w:rsid w:val="004E5084"/>
    <w:rsid w:val="004E53EE"/>
    <w:rsid w:val="004E5D63"/>
    <w:rsid w:val="004E6E6C"/>
    <w:rsid w:val="004F0309"/>
    <w:rsid w:val="004F0C83"/>
    <w:rsid w:val="004F1F1A"/>
    <w:rsid w:val="004F2285"/>
    <w:rsid w:val="004F26F1"/>
    <w:rsid w:val="004F28F4"/>
    <w:rsid w:val="004F2CFB"/>
    <w:rsid w:val="004F7B5E"/>
    <w:rsid w:val="004F7C70"/>
    <w:rsid w:val="00500324"/>
    <w:rsid w:val="0050051C"/>
    <w:rsid w:val="00500DAB"/>
    <w:rsid w:val="0050169F"/>
    <w:rsid w:val="00501983"/>
    <w:rsid w:val="00502709"/>
    <w:rsid w:val="00502F1F"/>
    <w:rsid w:val="00503974"/>
    <w:rsid w:val="0050481C"/>
    <w:rsid w:val="00504F03"/>
    <w:rsid w:val="005050C4"/>
    <w:rsid w:val="00505D9C"/>
    <w:rsid w:val="00505DFE"/>
    <w:rsid w:val="005076F6"/>
    <w:rsid w:val="00507C67"/>
    <w:rsid w:val="00510192"/>
    <w:rsid w:val="00510C2C"/>
    <w:rsid w:val="00511D17"/>
    <w:rsid w:val="00512261"/>
    <w:rsid w:val="00512667"/>
    <w:rsid w:val="00512C85"/>
    <w:rsid w:val="00512DFD"/>
    <w:rsid w:val="00514666"/>
    <w:rsid w:val="005149D2"/>
    <w:rsid w:val="00514AF7"/>
    <w:rsid w:val="0051599E"/>
    <w:rsid w:val="0051670A"/>
    <w:rsid w:val="0051796C"/>
    <w:rsid w:val="00517DC6"/>
    <w:rsid w:val="005202AA"/>
    <w:rsid w:val="00521E6D"/>
    <w:rsid w:val="00522AAC"/>
    <w:rsid w:val="00522F43"/>
    <w:rsid w:val="00523374"/>
    <w:rsid w:val="00523AA4"/>
    <w:rsid w:val="00524F9F"/>
    <w:rsid w:val="00524FAA"/>
    <w:rsid w:val="005271F9"/>
    <w:rsid w:val="0052720F"/>
    <w:rsid w:val="00531924"/>
    <w:rsid w:val="00531EC9"/>
    <w:rsid w:val="005320D5"/>
    <w:rsid w:val="00533C6D"/>
    <w:rsid w:val="00534F0A"/>
    <w:rsid w:val="00535F25"/>
    <w:rsid w:val="005360FE"/>
    <w:rsid w:val="005363ED"/>
    <w:rsid w:val="00537540"/>
    <w:rsid w:val="005377EE"/>
    <w:rsid w:val="005416A7"/>
    <w:rsid w:val="00543BED"/>
    <w:rsid w:val="00543DAD"/>
    <w:rsid w:val="00543F8E"/>
    <w:rsid w:val="00544C13"/>
    <w:rsid w:val="00544F28"/>
    <w:rsid w:val="005462E5"/>
    <w:rsid w:val="00546D9D"/>
    <w:rsid w:val="005472C3"/>
    <w:rsid w:val="00547341"/>
    <w:rsid w:val="00547AA7"/>
    <w:rsid w:val="00552A0D"/>
    <w:rsid w:val="00553711"/>
    <w:rsid w:val="00554022"/>
    <w:rsid w:val="00555449"/>
    <w:rsid w:val="00557179"/>
    <w:rsid w:val="00557631"/>
    <w:rsid w:val="00557999"/>
    <w:rsid w:val="00557E85"/>
    <w:rsid w:val="00560044"/>
    <w:rsid w:val="00560351"/>
    <w:rsid w:val="005612DA"/>
    <w:rsid w:val="005621C2"/>
    <w:rsid w:val="005623F3"/>
    <w:rsid w:val="005633B7"/>
    <w:rsid w:val="00564D99"/>
    <w:rsid w:val="00565A23"/>
    <w:rsid w:val="00566377"/>
    <w:rsid w:val="005668B4"/>
    <w:rsid w:val="00567CDC"/>
    <w:rsid w:val="00570932"/>
    <w:rsid w:val="0057163D"/>
    <w:rsid w:val="0057404E"/>
    <w:rsid w:val="005745A8"/>
    <w:rsid w:val="00574A4C"/>
    <w:rsid w:val="00574B0D"/>
    <w:rsid w:val="00574EB0"/>
    <w:rsid w:val="0058024C"/>
    <w:rsid w:val="00580731"/>
    <w:rsid w:val="00580D5B"/>
    <w:rsid w:val="005826B1"/>
    <w:rsid w:val="00582A3E"/>
    <w:rsid w:val="005838D9"/>
    <w:rsid w:val="0058430B"/>
    <w:rsid w:val="005855DA"/>
    <w:rsid w:val="00585AF3"/>
    <w:rsid w:val="005862D1"/>
    <w:rsid w:val="0058646A"/>
    <w:rsid w:val="00587106"/>
    <w:rsid w:val="00591280"/>
    <w:rsid w:val="005936FE"/>
    <w:rsid w:val="005948E1"/>
    <w:rsid w:val="0059597C"/>
    <w:rsid w:val="005968E5"/>
    <w:rsid w:val="005972E2"/>
    <w:rsid w:val="0059759E"/>
    <w:rsid w:val="005A0D42"/>
    <w:rsid w:val="005A1932"/>
    <w:rsid w:val="005A2834"/>
    <w:rsid w:val="005A3039"/>
    <w:rsid w:val="005A44D7"/>
    <w:rsid w:val="005A4BE0"/>
    <w:rsid w:val="005A4F0C"/>
    <w:rsid w:val="005A518E"/>
    <w:rsid w:val="005A5D78"/>
    <w:rsid w:val="005A5E4C"/>
    <w:rsid w:val="005A6089"/>
    <w:rsid w:val="005A7252"/>
    <w:rsid w:val="005B0960"/>
    <w:rsid w:val="005B1510"/>
    <w:rsid w:val="005B1D98"/>
    <w:rsid w:val="005B2344"/>
    <w:rsid w:val="005B6B85"/>
    <w:rsid w:val="005B71D8"/>
    <w:rsid w:val="005B779F"/>
    <w:rsid w:val="005C0CDA"/>
    <w:rsid w:val="005C1250"/>
    <w:rsid w:val="005C148F"/>
    <w:rsid w:val="005C3A7A"/>
    <w:rsid w:val="005C4661"/>
    <w:rsid w:val="005C5164"/>
    <w:rsid w:val="005C5C52"/>
    <w:rsid w:val="005C6EDF"/>
    <w:rsid w:val="005C7097"/>
    <w:rsid w:val="005C79E4"/>
    <w:rsid w:val="005D1800"/>
    <w:rsid w:val="005D2E2B"/>
    <w:rsid w:val="005D5333"/>
    <w:rsid w:val="005D5A17"/>
    <w:rsid w:val="005D5D7D"/>
    <w:rsid w:val="005E1860"/>
    <w:rsid w:val="005E24A4"/>
    <w:rsid w:val="005E2883"/>
    <w:rsid w:val="005E338A"/>
    <w:rsid w:val="005E38E1"/>
    <w:rsid w:val="005E3D43"/>
    <w:rsid w:val="005E4048"/>
    <w:rsid w:val="005E47EF"/>
    <w:rsid w:val="005E5642"/>
    <w:rsid w:val="005E6094"/>
    <w:rsid w:val="005E6366"/>
    <w:rsid w:val="005E7AE8"/>
    <w:rsid w:val="005F046A"/>
    <w:rsid w:val="005F06EF"/>
    <w:rsid w:val="005F0B33"/>
    <w:rsid w:val="005F0E84"/>
    <w:rsid w:val="005F217A"/>
    <w:rsid w:val="005F2650"/>
    <w:rsid w:val="005F300E"/>
    <w:rsid w:val="005F3571"/>
    <w:rsid w:val="005F36EA"/>
    <w:rsid w:val="005F3AF3"/>
    <w:rsid w:val="005F5401"/>
    <w:rsid w:val="005F5499"/>
    <w:rsid w:val="005F62FD"/>
    <w:rsid w:val="005F656F"/>
    <w:rsid w:val="00600766"/>
    <w:rsid w:val="006027E5"/>
    <w:rsid w:val="00602CF1"/>
    <w:rsid w:val="00603636"/>
    <w:rsid w:val="00603BD7"/>
    <w:rsid w:val="00603FC8"/>
    <w:rsid w:val="006046F0"/>
    <w:rsid w:val="00604799"/>
    <w:rsid w:val="00604DE9"/>
    <w:rsid w:val="006050EE"/>
    <w:rsid w:val="00605665"/>
    <w:rsid w:val="00605A28"/>
    <w:rsid w:val="006065EB"/>
    <w:rsid w:val="00606621"/>
    <w:rsid w:val="0060762B"/>
    <w:rsid w:val="00607F57"/>
    <w:rsid w:val="006114C0"/>
    <w:rsid w:val="006122A4"/>
    <w:rsid w:val="006122D1"/>
    <w:rsid w:val="00613E3F"/>
    <w:rsid w:val="0061404A"/>
    <w:rsid w:val="0061413B"/>
    <w:rsid w:val="00616D55"/>
    <w:rsid w:val="00617E7D"/>
    <w:rsid w:val="00620C8C"/>
    <w:rsid w:val="006211E4"/>
    <w:rsid w:val="00622013"/>
    <w:rsid w:val="00623A93"/>
    <w:rsid w:val="00624975"/>
    <w:rsid w:val="0062542D"/>
    <w:rsid w:val="00625A39"/>
    <w:rsid w:val="0062707A"/>
    <w:rsid w:val="00627679"/>
    <w:rsid w:val="00627B1C"/>
    <w:rsid w:val="00630345"/>
    <w:rsid w:val="0063034A"/>
    <w:rsid w:val="00630A3A"/>
    <w:rsid w:val="00631400"/>
    <w:rsid w:val="00631600"/>
    <w:rsid w:val="00632DBE"/>
    <w:rsid w:val="006331A7"/>
    <w:rsid w:val="00633D42"/>
    <w:rsid w:val="006343FF"/>
    <w:rsid w:val="00635FC4"/>
    <w:rsid w:val="00636991"/>
    <w:rsid w:val="006371CF"/>
    <w:rsid w:val="006374F9"/>
    <w:rsid w:val="006375A3"/>
    <w:rsid w:val="006417D3"/>
    <w:rsid w:val="006427E6"/>
    <w:rsid w:val="006442A5"/>
    <w:rsid w:val="00644778"/>
    <w:rsid w:val="00644C22"/>
    <w:rsid w:val="006459A0"/>
    <w:rsid w:val="006469EA"/>
    <w:rsid w:val="00646CDC"/>
    <w:rsid w:val="00650029"/>
    <w:rsid w:val="00650341"/>
    <w:rsid w:val="0065083E"/>
    <w:rsid w:val="00651122"/>
    <w:rsid w:val="006542E2"/>
    <w:rsid w:val="00654555"/>
    <w:rsid w:val="006545CB"/>
    <w:rsid w:val="00654CD7"/>
    <w:rsid w:val="00655969"/>
    <w:rsid w:val="00655A1B"/>
    <w:rsid w:val="0065754D"/>
    <w:rsid w:val="00657835"/>
    <w:rsid w:val="00661A1B"/>
    <w:rsid w:val="00662015"/>
    <w:rsid w:val="00662E6C"/>
    <w:rsid w:val="00664F23"/>
    <w:rsid w:val="006652D6"/>
    <w:rsid w:val="0066587C"/>
    <w:rsid w:val="00666A88"/>
    <w:rsid w:val="006715CC"/>
    <w:rsid w:val="00672E61"/>
    <w:rsid w:val="00674337"/>
    <w:rsid w:val="00675D2A"/>
    <w:rsid w:val="006765AB"/>
    <w:rsid w:val="00680A9A"/>
    <w:rsid w:val="00680C92"/>
    <w:rsid w:val="0068236A"/>
    <w:rsid w:val="00682CE5"/>
    <w:rsid w:val="0068321C"/>
    <w:rsid w:val="0068369B"/>
    <w:rsid w:val="006852D8"/>
    <w:rsid w:val="00685733"/>
    <w:rsid w:val="00685864"/>
    <w:rsid w:val="006860C6"/>
    <w:rsid w:val="00686F9D"/>
    <w:rsid w:val="006900E9"/>
    <w:rsid w:val="006913B3"/>
    <w:rsid w:val="0069189D"/>
    <w:rsid w:val="006919C4"/>
    <w:rsid w:val="00692205"/>
    <w:rsid w:val="00692B4E"/>
    <w:rsid w:val="00692BAC"/>
    <w:rsid w:val="00692C88"/>
    <w:rsid w:val="00694BB3"/>
    <w:rsid w:val="00695480"/>
    <w:rsid w:val="00695E83"/>
    <w:rsid w:val="00696806"/>
    <w:rsid w:val="0069787F"/>
    <w:rsid w:val="006A00C1"/>
    <w:rsid w:val="006A030B"/>
    <w:rsid w:val="006A07BF"/>
    <w:rsid w:val="006A1C27"/>
    <w:rsid w:val="006A20C8"/>
    <w:rsid w:val="006A42C1"/>
    <w:rsid w:val="006A48EA"/>
    <w:rsid w:val="006A4D7D"/>
    <w:rsid w:val="006A5E24"/>
    <w:rsid w:val="006A67C3"/>
    <w:rsid w:val="006A6BCF"/>
    <w:rsid w:val="006A7025"/>
    <w:rsid w:val="006A769F"/>
    <w:rsid w:val="006A79F1"/>
    <w:rsid w:val="006B168A"/>
    <w:rsid w:val="006B182A"/>
    <w:rsid w:val="006B1AE5"/>
    <w:rsid w:val="006B282E"/>
    <w:rsid w:val="006B3A89"/>
    <w:rsid w:val="006B68CF"/>
    <w:rsid w:val="006B6C34"/>
    <w:rsid w:val="006B76F5"/>
    <w:rsid w:val="006C02E9"/>
    <w:rsid w:val="006C1AF9"/>
    <w:rsid w:val="006C1C17"/>
    <w:rsid w:val="006C33E9"/>
    <w:rsid w:val="006C36B9"/>
    <w:rsid w:val="006C3A55"/>
    <w:rsid w:val="006C4F4A"/>
    <w:rsid w:val="006C5A5C"/>
    <w:rsid w:val="006C6783"/>
    <w:rsid w:val="006C6991"/>
    <w:rsid w:val="006D0150"/>
    <w:rsid w:val="006D17CC"/>
    <w:rsid w:val="006D3282"/>
    <w:rsid w:val="006D3D0C"/>
    <w:rsid w:val="006D5D71"/>
    <w:rsid w:val="006D5D9D"/>
    <w:rsid w:val="006D69E3"/>
    <w:rsid w:val="006D6C0B"/>
    <w:rsid w:val="006D7353"/>
    <w:rsid w:val="006D75A9"/>
    <w:rsid w:val="006D7679"/>
    <w:rsid w:val="006E0E3A"/>
    <w:rsid w:val="006E1B4C"/>
    <w:rsid w:val="006E2780"/>
    <w:rsid w:val="006E379B"/>
    <w:rsid w:val="006E5EBF"/>
    <w:rsid w:val="006E639A"/>
    <w:rsid w:val="006E6AB9"/>
    <w:rsid w:val="006E771E"/>
    <w:rsid w:val="006E79BB"/>
    <w:rsid w:val="006F081B"/>
    <w:rsid w:val="006F1DF0"/>
    <w:rsid w:val="006F2974"/>
    <w:rsid w:val="006F3562"/>
    <w:rsid w:val="006F42B4"/>
    <w:rsid w:val="006F438F"/>
    <w:rsid w:val="006F4C40"/>
    <w:rsid w:val="006F5468"/>
    <w:rsid w:val="006F54F4"/>
    <w:rsid w:val="006F56A5"/>
    <w:rsid w:val="006F5D55"/>
    <w:rsid w:val="006F6781"/>
    <w:rsid w:val="006F74CE"/>
    <w:rsid w:val="006F7949"/>
    <w:rsid w:val="007013AD"/>
    <w:rsid w:val="00701C5A"/>
    <w:rsid w:val="007020FA"/>
    <w:rsid w:val="007030DA"/>
    <w:rsid w:val="00706427"/>
    <w:rsid w:val="00710B1B"/>
    <w:rsid w:val="0071404D"/>
    <w:rsid w:val="00714639"/>
    <w:rsid w:val="00717364"/>
    <w:rsid w:val="00717FBA"/>
    <w:rsid w:val="00720962"/>
    <w:rsid w:val="007224D9"/>
    <w:rsid w:val="00723C72"/>
    <w:rsid w:val="00723DF1"/>
    <w:rsid w:val="00724463"/>
    <w:rsid w:val="00726B93"/>
    <w:rsid w:val="007305AD"/>
    <w:rsid w:val="00730D61"/>
    <w:rsid w:val="0073210A"/>
    <w:rsid w:val="0073375D"/>
    <w:rsid w:val="00734930"/>
    <w:rsid w:val="00735966"/>
    <w:rsid w:val="00736FDD"/>
    <w:rsid w:val="00737523"/>
    <w:rsid w:val="00740171"/>
    <w:rsid w:val="0074110D"/>
    <w:rsid w:val="0074190D"/>
    <w:rsid w:val="0074194C"/>
    <w:rsid w:val="00741C8B"/>
    <w:rsid w:val="00742599"/>
    <w:rsid w:val="00742F86"/>
    <w:rsid w:val="007451D6"/>
    <w:rsid w:val="00745B08"/>
    <w:rsid w:val="00745DAB"/>
    <w:rsid w:val="007474AA"/>
    <w:rsid w:val="0075048A"/>
    <w:rsid w:val="00750870"/>
    <w:rsid w:val="00751857"/>
    <w:rsid w:val="007519C0"/>
    <w:rsid w:val="0075255C"/>
    <w:rsid w:val="00754477"/>
    <w:rsid w:val="007549DB"/>
    <w:rsid w:val="0075568B"/>
    <w:rsid w:val="007569A5"/>
    <w:rsid w:val="00757674"/>
    <w:rsid w:val="00761659"/>
    <w:rsid w:val="00761E5B"/>
    <w:rsid w:val="00761E68"/>
    <w:rsid w:val="00762348"/>
    <w:rsid w:val="00762B38"/>
    <w:rsid w:val="00762BF4"/>
    <w:rsid w:val="007644D6"/>
    <w:rsid w:val="0076538E"/>
    <w:rsid w:val="00766DFA"/>
    <w:rsid w:val="00766FF1"/>
    <w:rsid w:val="00767160"/>
    <w:rsid w:val="007671D0"/>
    <w:rsid w:val="0077073D"/>
    <w:rsid w:val="0077114B"/>
    <w:rsid w:val="00772ECE"/>
    <w:rsid w:val="0077358A"/>
    <w:rsid w:val="00774BED"/>
    <w:rsid w:val="00775A2A"/>
    <w:rsid w:val="00775D61"/>
    <w:rsid w:val="007761CF"/>
    <w:rsid w:val="00777630"/>
    <w:rsid w:val="00782D3E"/>
    <w:rsid w:val="00782E1F"/>
    <w:rsid w:val="00783B16"/>
    <w:rsid w:val="00783FE5"/>
    <w:rsid w:val="0078493B"/>
    <w:rsid w:val="00784BD4"/>
    <w:rsid w:val="0078528C"/>
    <w:rsid w:val="00785C53"/>
    <w:rsid w:val="00786255"/>
    <w:rsid w:val="00786437"/>
    <w:rsid w:val="00790002"/>
    <w:rsid w:val="007905B3"/>
    <w:rsid w:val="007907DC"/>
    <w:rsid w:val="0079181F"/>
    <w:rsid w:val="00791DF8"/>
    <w:rsid w:val="00792639"/>
    <w:rsid w:val="0079356E"/>
    <w:rsid w:val="00793728"/>
    <w:rsid w:val="00797168"/>
    <w:rsid w:val="0079747A"/>
    <w:rsid w:val="007976B6"/>
    <w:rsid w:val="00797E64"/>
    <w:rsid w:val="007A053E"/>
    <w:rsid w:val="007A0A3D"/>
    <w:rsid w:val="007A1870"/>
    <w:rsid w:val="007A202F"/>
    <w:rsid w:val="007A4BCC"/>
    <w:rsid w:val="007A6F36"/>
    <w:rsid w:val="007B048F"/>
    <w:rsid w:val="007B05F7"/>
    <w:rsid w:val="007B0A1F"/>
    <w:rsid w:val="007B12F9"/>
    <w:rsid w:val="007B1479"/>
    <w:rsid w:val="007B1C03"/>
    <w:rsid w:val="007B2463"/>
    <w:rsid w:val="007B33BA"/>
    <w:rsid w:val="007B356E"/>
    <w:rsid w:val="007B434F"/>
    <w:rsid w:val="007B47E6"/>
    <w:rsid w:val="007B4BD0"/>
    <w:rsid w:val="007B562F"/>
    <w:rsid w:val="007B63B2"/>
    <w:rsid w:val="007C06CD"/>
    <w:rsid w:val="007C104C"/>
    <w:rsid w:val="007C22F0"/>
    <w:rsid w:val="007C3517"/>
    <w:rsid w:val="007C3F64"/>
    <w:rsid w:val="007C414C"/>
    <w:rsid w:val="007C4153"/>
    <w:rsid w:val="007C4394"/>
    <w:rsid w:val="007C5177"/>
    <w:rsid w:val="007C66DD"/>
    <w:rsid w:val="007C78C3"/>
    <w:rsid w:val="007C7B6D"/>
    <w:rsid w:val="007D1630"/>
    <w:rsid w:val="007D1C09"/>
    <w:rsid w:val="007D1DB0"/>
    <w:rsid w:val="007D1E80"/>
    <w:rsid w:val="007D1F54"/>
    <w:rsid w:val="007D4215"/>
    <w:rsid w:val="007D55EE"/>
    <w:rsid w:val="007D6078"/>
    <w:rsid w:val="007D62DE"/>
    <w:rsid w:val="007D70CA"/>
    <w:rsid w:val="007D7C08"/>
    <w:rsid w:val="007D7F5E"/>
    <w:rsid w:val="007E0F5D"/>
    <w:rsid w:val="007E2142"/>
    <w:rsid w:val="007E21D0"/>
    <w:rsid w:val="007E29BC"/>
    <w:rsid w:val="007E368A"/>
    <w:rsid w:val="007E5D2B"/>
    <w:rsid w:val="007E5DAE"/>
    <w:rsid w:val="007E5FE6"/>
    <w:rsid w:val="007E6865"/>
    <w:rsid w:val="007E755C"/>
    <w:rsid w:val="007E75E2"/>
    <w:rsid w:val="007E78DA"/>
    <w:rsid w:val="007E7E50"/>
    <w:rsid w:val="007F0F2A"/>
    <w:rsid w:val="007F16F1"/>
    <w:rsid w:val="007F1ABC"/>
    <w:rsid w:val="007F1F72"/>
    <w:rsid w:val="007F29F5"/>
    <w:rsid w:val="007F2BCD"/>
    <w:rsid w:val="007F398D"/>
    <w:rsid w:val="007F3AF8"/>
    <w:rsid w:val="007F3E3C"/>
    <w:rsid w:val="007F4523"/>
    <w:rsid w:val="007F4AE3"/>
    <w:rsid w:val="007F66A8"/>
    <w:rsid w:val="007F78E9"/>
    <w:rsid w:val="007F7C96"/>
    <w:rsid w:val="00800539"/>
    <w:rsid w:val="00800C45"/>
    <w:rsid w:val="008027AE"/>
    <w:rsid w:val="00802B40"/>
    <w:rsid w:val="00804D69"/>
    <w:rsid w:val="008054B6"/>
    <w:rsid w:val="00807883"/>
    <w:rsid w:val="008109A0"/>
    <w:rsid w:val="00810A0D"/>
    <w:rsid w:val="00810DCE"/>
    <w:rsid w:val="0081120E"/>
    <w:rsid w:val="00812163"/>
    <w:rsid w:val="00813174"/>
    <w:rsid w:val="00813B1D"/>
    <w:rsid w:val="00815BD0"/>
    <w:rsid w:val="00817B94"/>
    <w:rsid w:val="00821B53"/>
    <w:rsid w:val="00823308"/>
    <w:rsid w:val="0082370B"/>
    <w:rsid w:val="0082395B"/>
    <w:rsid w:val="00823AFD"/>
    <w:rsid w:val="00823DBE"/>
    <w:rsid w:val="008251F9"/>
    <w:rsid w:val="00825385"/>
    <w:rsid w:val="0082649D"/>
    <w:rsid w:val="00826EE0"/>
    <w:rsid w:val="00826EF4"/>
    <w:rsid w:val="00831572"/>
    <w:rsid w:val="00831D39"/>
    <w:rsid w:val="0083314F"/>
    <w:rsid w:val="00833AD9"/>
    <w:rsid w:val="00834097"/>
    <w:rsid w:val="00834DC6"/>
    <w:rsid w:val="00835699"/>
    <w:rsid w:val="0083596D"/>
    <w:rsid w:val="008359D2"/>
    <w:rsid w:val="008360EF"/>
    <w:rsid w:val="008362C3"/>
    <w:rsid w:val="00836C02"/>
    <w:rsid w:val="00836C09"/>
    <w:rsid w:val="008370C3"/>
    <w:rsid w:val="0083790E"/>
    <w:rsid w:val="00840F18"/>
    <w:rsid w:val="00841567"/>
    <w:rsid w:val="00841DDD"/>
    <w:rsid w:val="00842324"/>
    <w:rsid w:val="008430E8"/>
    <w:rsid w:val="00843B1C"/>
    <w:rsid w:val="00844676"/>
    <w:rsid w:val="00846D33"/>
    <w:rsid w:val="00847577"/>
    <w:rsid w:val="008502CF"/>
    <w:rsid w:val="00850EE1"/>
    <w:rsid w:val="00851540"/>
    <w:rsid w:val="008519D5"/>
    <w:rsid w:val="0085212F"/>
    <w:rsid w:val="0085224A"/>
    <w:rsid w:val="0085347B"/>
    <w:rsid w:val="00853D93"/>
    <w:rsid w:val="00854C5E"/>
    <w:rsid w:val="00856695"/>
    <w:rsid w:val="00856B96"/>
    <w:rsid w:val="00856FD6"/>
    <w:rsid w:val="008572CC"/>
    <w:rsid w:val="00857767"/>
    <w:rsid w:val="00860581"/>
    <w:rsid w:val="00861A3E"/>
    <w:rsid w:val="00861EDB"/>
    <w:rsid w:val="00861FF5"/>
    <w:rsid w:val="00862968"/>
    <w:rsid w:val="008629B7"/>
    <w:rsid w:val="0086357B"/>
    <w:rsid w:val="00863A7A"/>
    <w:rsid w:val="00865C03"/>
    <w:rsid w:val="008669F0"/>
    <w:rsid w:val="00866F9F"/>
    <w:rsid w:val="00867C1D"/>
    <w:rsid w:val="00870073"/>
    <w:rsid w:val="0087064A"/>
    <w:rsid w:val="00870A0E"/>
    <w:rsid w:val="00870C14"/>
    <w:rsid w:val="0087262E"/>
    <w:rsid w:val="00873AB1"/>
    <w:rsid w:val="00874827"/>
    <w:rsid w:val="00876071"/>
    <w:rsid w:val="00880108"/>
    <w:rsid w:val="00881413"/>
    <w:rsid w:val="00881A78"/>
    <w:rsid w:val="00882451"/>
    <w:rsid w:val="00883036"/>
    <w:rsid w:val="008841EB"/>
    <w:rsid w:val="0088420B"/>
    <w:rsid w:val="00884F94"/>
    <w:rsid w:val="00885A13"/>
    <w:rsid w:val="00885C77"/>
    <w:rsid w:val="00886470"/>
    <w:rsid w:val="00886860"/>
    <w:rsid w:val="00887825"/>
    <w:rsid w:val="00887C6A"/>
    <w:rsid w:val="00892412"/>
    <w:rsid w:val="00892697"/>
    <w:rsid w:val="00892D3C"/>
    <w:rsid w:val="00894688"/>
    <w:rsid w:val="00894843"/>
    <w:rsid w:val="00894D30"/>
    <w:rsid w:val="008960E0"/>
    <w:rsid w:val="008A1367"/>
    <w:rsid w:val="008A16C4"/>
    <w:rsid w:val="008A19A8"/>
    <w:rsid w:val="008A36CD"/>
    <w:rsid w:val="008A6475"/>
    <w:rsid w:val="008A64D4"/>
    <w:rsid w:val="008A70DB"/>
    <w:rsid w:val="008A742E"/>
    <w:rsid w:val="008A7759"/>
    <w:rsid w:val="008B043B"/>
    <w:rsid w:val="008B12BA"/>
    <w:rsid w:val="008B139D"/>
    <w:rsid w:val="008B1519"/>
    <w:rsid w:val="008B232D"/>
    <w:rsid w:val="008B367E"/>
    <w:rsid w:val="008B3E52"/>
    <w:rsid w:val="008B5200"/>
    <w:rsid w:val="008B5341"/>
    <w:rsid w:val="008B5344"/>
    <w:rsid w:val="008B6652"/>
    <w:rsid w:val="008B70EF"/>
    <w:rsid w:val="008B72D6"/>
    <w:rsid w:val="008B7361"/>
    <w:rsid w:val="008B7547"/>
    <w:rsid w:val="008B7FA7"/>
    <w:rsid w:val="008C04C6"/>
    <w:rsid w:val="008C360B"/>
    <w:rsid w:val="008C444A"/>
    <w:rsid w:val="008C6767"/>
    <w:rsid w:val="008C6AE7"/>
    <w:rsid w:val="008C7DE5"/>
    <w:rsid w:val="008D0940"/>
    <w:rsid w:val="008D099B"/>
    <w:rsid w:val="008D0FB4"/>
    <w:rsid w:val="008D18AC"/>
    <w:rsid w:val="008D21AE"/>
    <w:rsid w:val="008D32E9"/>
    <w:rsid w:val="008D511A"/>
    <w:rsid w:val="008D5376"/>
    <w:rsid w:val="008D6045"/>
    <w:rsid w:val="008D648C"/>
    <w:rsid w:val="008D6E49"/>
    <w:rsid w:val="008D6E8F"/>
    <w:rsid w:val="008D740A"/>
    <w:rsid w:val="008D7455"/>
    <w:rsid w:val="008E030A"/>
    <w:rsid w:val="008E0E97"/>
    <w:rsid w:val="008E1003"/>
    <w:rsid w:val="008E17BD"/>
    <w:rsid w:val="008E264D"/>
    <w:rsid w:val="008E3988"/>
    <w:rsid w:val="008E4B03"/>
    <w:rsid w:val="008E5B5C"/>
    <w:rsid w:val="008E65EC"/>
    <w:rsid w:val="008E7DED"/>
    <w:rsid w:val="008E7DF5"/>
    <w:rsid w:val="008F0D32"/>
    <w:rsid w:val="008F1D08"/>
    <w:rsid w:val="008F1F54"/>
    <w:rsid w:val="008F26AD"/>
    <w:rsid w:val="008F2DB4"/>
    <w:rsid w:val="008F4C3D"/>
    <w:rsid w:val="008F5418"/>
    <w:rsid w:val="008F7878"/>
    <w:rsid w:val="008F78D8"/>
    <w:rsid w:val="008F7B61"/>
    <w:rsid w:val="008F7DB3"/>
    <w:rsid w:val="00900172"/>
    <w:rsid w:val="009021F1"/>
    <w:rsid w:val="009022FC"/>
    <w:rsid w:val="0090290F"/>
    <w:rsid w:val="00902DD0"/>
    <w:rsid w:val="00902FA6"/>
    <w:rsid w:val="009040FE"/>
    <w:rsid w:val="009043D1"/>
    <w:rsid w:val="0090473C"/>
    <w:rsid w:val="00904A84"/>
    <w:rsid w:val="009066C6"/>
    <w:rsid w:val="009105A5"/>
    <w:rsid w:val="00910845"/>
    <w:rsid w:val="00910C57"/>
    <w:rsid w:val="009119B8"/>
    <w:rsid w:val="00911EB3"/>
    <w:rsid w:val="00911F34"/>
    <w:rsid w:val="009125D3"/>
    <w:rsid w:val="00912E4E"/>
    <w:rsid w:val="00912F03"/>
    <w:rsid w:val="0091374B"/>
    <w:rsid w:val="0091390C"/>
    <w:rsid w:val="00913917"/>
    <w:rsid w:val="00914C66"/>
    <w:rsid w:val="00914E14"/>
    <w:rsid w:val="009154F9"/>
    <w:rsid w:val="00916620"/>
    <w:rsid w:val="00916FC3"/>
    <w:rsid w:val="00917180"/>
    <w:rsid w:val="00917855"/>
    <w:rsid w:val="00917BC5"/>
    <w:rsid w:val="00922151"/>
    <w:rsid w:val="00922E08"/>
    <w:rsid w:val="0092337A"/>
    <w:rsid w:val="00924211"/>
    <w:rsid w:val="00924A3A"/>
    <w:rsid w:val="00924AF3"/>
    <w:rsid w:val="00924C59"/>
    <w:rsid w:val="0092688E"/>
    <w:rsid w:val="00926B90"/>
    <w:rsid w:val="00930A44"/>
    <w:rsid w:val="00933342"/>
    <w:rsid w:val="00933B2A"/>
    <w:rsid w:val="00934D00"/>
    <w:rsid w:val="0093523F"/>
    <w:rsid w:val="00935493"/>
    <w:rsid w:val="0093743D"/>
    <w:rsid w:val="00940E75"/>
    <w:rsid w:val="009411E1"/>
    <w:rsid w:val="00942127"/>
    <w:rsid w:val="00944746"/>
    <w:rsid w:val="0094564D"/>
    <w:rsid w:val="009461FD"/>
    <w:rsid w:val="0094663E"/>
    <w:rsid w:val="00946BEF"/>
    <w:rsid w:val="00946F27"/>
    <w:rsid w:val="00950337"/>
    <w:rsid w:val="0095174B"/>
    <w:rsid w:val="009518DE"/>
    <w:rsid w:val="009519A8"/>
    <w:rsid w:val="00951B61"/>
    <w:rsid w:val="0095211C"/>
    <w:rsid w:val="0095361C"/>
    <w:rsid w:val="009564A5"/>
    <w:rsid w:val="0095699D"/>
    <w:rsid w:val="00956B81"/>
    <w:rsid w:val="00956D31"/>
    <w:rsid w:val="0095714C"/>
    <w:rsid w:val="00960DA2"/>
    <w:rsid w:val="009613A6"/>
    <w:rsid w:val="00963111"/>
    <w:rsid w:val="00963644"/>
    <w:rsid w:val="00963E2A"/>
    <w:rsid w:val="0096501B"/>
    <w:rsid w:val="0096536E"/>
    <w:rsid w:val="00966858"/>
    <w:rsid w:val="00966A55"/>
    <w:rsid w:val="00966F6D"/>
    <w:rsid w:val="00970C89"/>
    <w:rsid w:val="00971A56"/>
    <w:rsid w:val="00972532"/>
    <w:rsid w:val="00972B5E"/>
    <w:rsid w:val="00972E80"/>
    <w:rsid w:val="00973609"/>
    <w:rsid w:val="00975FFC"/>
    <w:rsid w:val="009778B0"/>
    <w:rsid w:val="00981A04"/>
    <w:rsid w:val="009830A1"/>
    <w:rsid w:val="00986A4B"/>
    <w:rsid w:val="00986FA2"/>
    <w:rsid w:val="0098761B"/>
    <w:rsid w:val="00987B88"/>
    <w:rsid w:val="009908D1"/>
    <w:rsid w:val="00990EF7"/>
    <w:rsid w:val="00991135"/>
    <w:rsid w:val="0099187E"/>
    <w:rsid w:val="009924DE"/>
    <w:rsid w:val="00993583"/>
    <w:rsid w:val="009935D1"/>
    <w:rsid w:val="009940B0"/>
    <w:rsid w:val="009952B9"/>
    <w:rsid w:val="00995480"/>
    <w:rsid w:val="0099647F"/>
    <w:rsid w:val="0099761E"/>
    <w:rsid w:val="009A09B9"/>
    <w:rsid w:val="009A1057"/>
    <w:rsid w:val="009A13A9"/>
    <w:rsid w:val="009A13C3"/>
    <w:rsid w:val="009A1B00"/>
    <w:rsid w:val="009A22CC"/>
    <w:rsid w:val="009A3E85"/>
    <w:rsid w:val="009A4401"/>
    <w:rsid w:val="009A4F6F"/>
    <w:rsid w:val="009A60D0"/>
    <w:rsid w:val="009A6BE2"/>
    <w:rsid w:val="009A774C"/>
    <w:rsid w:val="009A77D4"/>
    <w:rsid w:val="009A7902"/>
    <w:rsid w:val="009B0108"/>
    <w:rsid w:val="009B0979"/>
    <w:rsid w:val="009B3488"/>
    <w:rsid w:val="009B34E4"/>
    <w:rsid w:val="009B4545"/>
    <w:rsid w:val="009B4DB0"/>
    <w:rsid w:val="009B6F83"/>
    <w:rsid w:val="009C1BC6"/>
    <w:rsid w:val="009C1E1A"/>
    <w:rsid w:val="009C2347"/>
    <w:rsid w:val="009C3909"/>
    <w:rsid w:val="009C3C23"/>
    <w:rsid w:val="009C494D"/>
    <w:rsid w:val="009C6425"/>
    <w:rsid w:val="009D1018"/>
    <w:rsid w:val="009D1B14"/>
    <w:rsid w:val="009D3551"/>
    <w:rsid w:val="009D3FB7"/>
    <w:rsid w:val="009D5876"/>
    <w:rsid w:val="009D5CAC"/>
    <w:rsid w:val="009D633A"/>
    <w:rsid w:val="009D6C99"/>
    <w:rsid w:val="009D7437"/>
    <w:rsid w:val="009D76D7"/>
    <w:rsid w:val="009D77E0"/>
    <w:rsid w:val="009E06C7"/>
    <w:rsid w:val="009E274A"/>
    <w:rsid w:val="009E29A6"/>
    <w:rsid w:val="009E3754"/>
    <w:rsid w:val="009E38A6"/>
    <w:rsid w:val="009E44DF"/>
    <w:rsid w:val="009E5A70"/>
    <w:rsid w:val="009E5BBF"/>
    <w:rsid w:val="009E5C6E"/>
    <w:rsid w:val="009E7798"/>
    <w:rsid w:val="009F0B5B"/>
    <w:rsid w:val="009F17D6"/>
    <w:rsid w:val="009F1DCF"/>
    <w:rsid w:val="009F216C"/>
    <w:rsid w:val="009F26F9"/>
    <w:rsid w:val="009F2F8A"/>
    <w:rsid w:val="009F4A58"/>
    <w:rsid w:val="009F520D"/>
    <w:rsid w:val="009F6347"/>
    <w:rsid w:val="009F6449"/>
    <w:rsid w:val="009F6989"/>
    <w:rsid w:val="009F6D34"/>
    <w:rsid w:val="00A00020"/>
    <w:rsid w:val="00A00C64"/>
    <w:rsid w:val="00A00DC8"/>
    <w:rsid w:val="00A01E9E"/>
    <w:rsid w:val="00A028E3"/>
    <w:rsid w:val="00A02FB8"/>
    <w:rsid w:val="00A0353D"/>
    <w:rsid w:val="00A03D6F"/>
    <w:rsid w:val="00A04FF7"/>
    <w:rsid w:val="00A05522"/>
    <w:rsid w:val="00A07A12"/>
    <w:rsid w:val="00A07C8B"/>
    <w:rsid w:val="00A1037C"/>
    <w:rsid w:val="00A11DC5"/>
    <w:rsid w:val="00A13796"/>
    <w:rsid w:val="00A15B4C"/>
    <w:rsid w:val="00A15B66"/>
    <w:rsid w:val="00A15BB4"/>
    <w:rsid w:val="00A16C20"/>
    <w:rsid w:val="00A16C8A"/>
    <w:rsid w:val="00A17370"/>
    <w:rsid w:val="00A229BB"/>
    <w:rsid w:val="00A250D2"/>
    <w:rsid w:val="00A261E5"/>
    <w:rsid w:val="00A277EB"/>
    <w:rsid w:val="00A27CAC"/>
    <w:rsid w:val="00A30BA2"/>
    <w:rsid w:val="00A31323"/>
    <w:rsid w:val="00A316F7"/>
    <w:rsid w:val="00A31754"/>
    <w:rsid w:val="00A31E43"/>
    <w:rsid w:val="00A348EF"/>
    <w:rsid w:val="00A3615A"/>
    <w:rsid w:val="00A36AC7"/>
    <w:rsid w:val="00A3796D"/>
    <w:rsid w:val="00A407BF"/>
    <w:rsid w:val="00A418D6"/>
    <w:rsid w:val="00A421D2"/>
    <w:rsid w:val="00A4351B"/>
    <w:rsid w:val="00A43C2C"/>
    <w:rsid w:val="00A458C1"/>
    <w:rsid w:val="00A460D4"/>
    <w:rsid w:val="00A471C4"/>
    <w:rsid w:val="00A507A1"/>
    <w:rsid w:val="00A520B2"/>
    <w:rsid w:val="00A52F19"/>
    <w:rsid w:val="00A535C9"/>
    <w:rsid w:val="00A53C2D"/>
    <w:rsid w:val="00A53C46"/>
    <w:rsid w:val="00A5473E"/>
    <w:rsid w:val="00A54BD7"/>
    <w:rsid w:val="00A54BDB"/>
    <w:rsid w:val="00A55A08"/>
    <w:rsid w:val="00A55D37"/>
    <w:rsid w:val="00A55FE0"/>
    <w:rsid w:val="00A5694C"/>
    <w:rsid w:val="00A56FBA"/>
    <w:rsid w:val="00A57A4C"/>
    <w:rsid w:val="00A603FB"/>
    <w:rsid w:val="00A60AD2"/>
    <w:rsid w:val="00A60C41"/>
    <w:rsid w:val="00A61054"/>
    <w:rsid w:val="00A610B3"/>
    <w:rsid w:val="00A61189"/>
    <w:rsid w:val="00A6178F"/>
    <w:rsid w:val="00A61A53"/>
    <w:rsid w:val="00A6403A"/>
    <w:rsid w:val="00A66749"/>
    <w:rsid w:val="00A66E5D"/>
    <w:rsid w:val="00A67C68"/>
    <w:rsid w:val="00A70090"/>
    <w:rsid w:val="00A72012"/>
    <w:rsid w:val="00A720CC"/>
    <w:rsid w:val="00A7337F"/>
    <w:rsid w:val="00A7369C"/>
    <w:rsid w:val="00A74299"/>
    <w:rsid w:val="00A758CA"/>
    <w:rsid w:val="00A76AD7"/>
    <w:rsid w:val="00A76E43"/>
    <w:rsid w:val="00A76ED9"/>
    <w:rsid w:val="00A77584"/>
    <w:rsid w:val="00A7788B"/>
    <w:rsid w:val="00A80B06"/>
    <w:rsid w:val="00A812C6"/>
    <w:rsid w:val="00A82ECE"/>
    <w:rsid w:val="00A849C0"/>
    <w:rsid w:val="00A857EF"/>
    <w:rsid w:val="00A85EFB"/>
    <w:rsid w:val="00A8612D"/>
    <w:rsid w:val="00A86298"/>
    <w:rsid w:val="00A8704B"/>
    <w:rsid w:val="00A87BCF"/>
    <w:rsid w:val="00A901BD"/>
    <w:rsid w:val="00A901FD"/>
    <w:rsid w:val="00A91183"/>
    <w:rsid w:val="00A927D8"/>
    <w:rsid w:val="00A92DCF"/>
    <w:rsid w:val="00A9363C"/>
    <w:rsid w:val="00A944EF"/>
    <w:rsid w:val="00A94754"/>
    <w:rsid w:val="00A94C37"/>
    <w:rsid w:val="00A94F67"/>
    <w:rsid w:val="00AA0607"/>
    <w:rsid w:val="00AA073C"/>
    <w:rsid w:val="00AA0AD1"/>
    <w:rsid w:val="00AA0AF5"/>
    <w:rsid w:val="00AA16D8"/>
    <w:rsid w:val="00AA18B1"/>
    <w:rsid w:val="00AA1FAD"/>
    <w:rsid w:val="00AA2D56"/>
    <w:rsid w:val="00AA39FB"/>
    <w:rsid w:val="00AA3A3D"/>
    <w:rsid w:val="00AA3C83"/>
    <w:rsid w:val="00AA493C"/>
    <w:rsid w:val="00AA4B05"/>
    <w:rsid w:val="00AA4B4B"/>
    <w:rsid w:val="00AA51F8"/>
    <w:rsid w:val="00AA5C5F"/>
    <w:rsid w:val="00AA737D"/>
    <w:rsid w:val="00AB0925"/>
    <w:rsid w:val="00AB12EA"/>
    <w:rsid w:val="00AB1CBB"/>
    <w:rsid w:val="00AB55D8"/>
    <w:rsid w:val="00AB58CE"/>
    <w:rsid w:val="00AB6101"/>
    <w:rsid w:val="00AB6EB5"/>
    <w:rsid w:val="00AB7D2C"/>
    <w:rsid w:val="00AC0628"/>
    <w:rsid w:val="00AC07A9"/>
    <w:rsid w:val="00AC0A40"/>
    <w:rsid w:val="00AC169D"/>
    <w:rsid w:val="00AC205D"/>
    <w:rsid w:val="00AC3778"/>
    <w:rsid w:val="00AC4338"/>
    <w:rsid w:val="00AC4972"/>
    <w:rsid w:val="00AC6B25"/>
    <w:rsid w:val="00AC6BB6"/>
    <w:rsid w:val="00AC6E92"/>
    <w:rsid w:val="00AD04F4"/>
    <w:rsid w:val="00AD252C"/>
    <w:rsid w:val="00AD3FD5"/>
    <w:rsid w:val="00AD577C"/>
    <w:rsid w:val="00AD57CE"/>
    <w:rsid w:val="00AD640B"/>
    <w:rsid w:val="00AD7647"/>
    <w:rsid w:val="00AE0C92"/>
    <w:rsid w:val="00AE1159"/>
    <w:rsid w:val="00AE1CDC"/>
    <w:rsid w:val="00AE1F1F"/>
    <w:rsid w:val="00AE501C"/>
    <w:rsid w:val="00AE616A"/>
    <w:rsid w:val="00AE6BF3"/>
    <w:rsid w:val="00AE78CE"/>
    <w:rsid w:val="00AE7BB4"/>
    <w:rsid w:val="00AF0848"/>
    <w:rsid w:val="00AF128F"/>
    <w:rsid w:val="00AF2732"/>
    <w:rsid w:val="00AF2749"/>
    <w:rsid w:val="00AF2991"/>
    <w:rsid w:val="00AF2CAF"/>
    <w:rsid w:val="00AF2E03"/>
    <w:rsid w:val="00AF354B"/>
    <w:rsid w:val="00AF3C33"/>
    <w:rsid w:val="00AF3F3B"/>
    <w:rsid w:val="00AF43CD"/>
    <w:rsid w:val="00AF4959"/>
    <w:rsid w:val="00AF4BE1"/>
    <w:rsid w:val="00AF4E82"/>
    <w:rsid w:val="00AF5101"/>
    <w:rsid w:val="00AF57B4"/>
    <w:rsid w:val="00AF5E50"/>
    <w:rsid w:val="00AF5F6B"/>
    <w:rsid w:val="00AF663F"/>
    <w:rsid w:val="00AF75B4"/>
    <w:rsid w:val="00AF77A9"/>
    <w:rsid w:val="00B00990"/>
    <w:rsid w:val="00B00EDF"/>
    <w:rsid w:val="00B023AE"/>
    <w:rsid w:val="00B039D4"/>
    <w:rsid w:val="00B03DAA"/>
    <w:rsid w:val="00B04DEB"/>
    <w:rsid w:val="00B05382"/>
    <w:rsid w:val="00B054C8"/>
    <w:rsid w:val="00B056A9"/>
    <w:rsid w:val="00B075E4"/>
    <w:rsid w:val="00B10CE4"/>
    <w:rsid w:val="00B12073"/>
    <w:rsid w:val="00B127E5"/>
    <w:rsid w:val="00B12984"/>
    <w:rsid w:val="00B12D4E"/>
    <w:rsid w:val="00B13D67"/>
    <w:rsid w:val="00B142B3"/>
    <w:rsid w:val="00B15171"/>
    <w:rsid w:val="00B15EC1"/>
    <w:rsid w:val="00B17380"/>
    <w:rsid w:val="00B17754"/>
    <w:rsid w:val="00B23591"/>
    <w:rsid w:val="00B23E34"/>
    <w:rsid w:val="00B240BB"/>
    <w:rsid w:val="00B24DFD"/>
    <w:rsid w:val="00B279E0"/>
    <w:rsid w:val="00B3152E"/>
    <w:rsid w:val="00B31DB5"/>
    <w:rsid w:val="00B31DF7"/>
    <w:rsid w:val="00B31ED1"/>
    <w:rsid w:val="00B31F2C"/>
    <w:rsid w:val="00B328C6"/>
    <w:rsid w:val="00B3365D"/>
    <w:rsid w:val="00B349EA"/>
    <w:rsid w:val="00B34CC5"/>
    <w:rsid w:val="00B35609"/>
    <w:rsid w:val="00B37BAA"/>
    <w:rsid w:val="00B4074A"/>
    <w:rsid w:val="00B416E9"/>
    <w:rsid w:val="00B41D19"/>
    <w:rsid w:val="00B424FA"/>
    <w:rsid w:val="00B4456F"/>
    <w:rsid w:val="00B44770"/>
    <w:rsid w:val="00B462F0"/>
    <w:rsid w:val="00B470AD"/>
    <w:rsid w:val="00B4720B"/>
    <w:rsid w:val="00B505FA"/>
    <w:rsid w:val="00B50A12"/>
    <w:rsid w:val="00B51122"/>
    <w:rsid w:val="00B51BFD"/>
    <w:rsid w:val="00B52888"/>
    <w:rsid w:val="00B53165"/>
    <w:rsid w:val="00B53886"/>
    <w:rsid w:val="00B54D8C"/>
    <w:rsid w:val="00B5729B"/>
    <w:rsid w:val="00B57E70"/>
    <w:rsid w:val="00B60FFE"/>
    <w:rsid w:val="00B61201"/>
    <w:rsid w:val="00B61B1A"/>
    <w:rsid w:val="00B61C61"/>
    <w:rsid w:val="00B6233E"/>
    <w:rsid w:val="00B62B33"/>
    <w:rsid w:val="00B62B44"/>
    <w:rsid w:val="00B62D94"/>
    <w:rsid w:val="00B63511"/>
    <w:rsid w:val="00B637FD"/>
    <w:rsid w:val="00B63F58"/>
    <w:rsid w:val="00B63FC0"/>
    <w:rsid w:val="00B6455A"/>
    <w:rsid w:val="00B64D43"/>
    <w:rsid w:val="00B6500F"/>
    <w:rsid w:val="00B65C95"/>
    <w:rsid w:val="00B66FFE"/>
    <w:rsid w:val="00B67A3C"/>
    <w:rsid w:val="00B70088"/>
    <w:rsid w:val="00B7153D"/>
    <w:rsid w:val="00B73C85"/>
    <w:rsid w:val="00B73EE3"/>
    <w:rsid w:val="00B74473"/>
    <w:rsid w:val="00B757B9"/>
    <w:rsid w:val="00B75A46"/>
    <w:rsid w:val="00B76127"/>
    <w:rsid w:val="00B76335"/>
    <w:rsid w:val="00B77C78"/>
    <w:rsid w:val="00B802C9"/>
    <w:rsid w:val="00B80A9D"/>
    <w:rsid w:val="00B830EE"/>
    <w:rsid w:val="00B83346"/>
    <w:rsid w:val="00B83369"/>
    <w:rsid w:val="00B84646"/>
    <w:rsid w:val="00B84967"/>
    <w:rsid w:val="00B8582D"/>
    <w:rsid w:val="00B85EE4"/>
    <w:rsid w:val="00B860D8"/>
    <w:rsid w:val="00B91720"/>
    <w:rsid w:val="00B9276D"/>
    <w:rsid w:val="00B92DEB"/>
    <w:rsid w:val="00B93070"/>
    <w:rsid w:val="00B93EEF"/>
    <w:rsid w:val="00B94039"/>
    <w:rsid w:val="00B94172"/>
    <w:rsid w:val="00B94E15"/>
    <w:rsid w:val="00B96C8E"/>
    <w:rsid w:val="00B97AF5"/>
    <w:rsid w:val="00BA0186"/>
    <w:rsid w:val="00BA116E"/>
    <w:rsid w:val="00BA1332"/>
    <w:rsid w:val="00BA17EC"/>
    <w:rsid w:val="00BA1B5A"/>
    <w:rsid w:val="00BA32F1"/>
    <w:rsid w:val="00BA3786"/>
    <w:rsid w:val="00BA3C34"/>
    <w:rsid w:val="00BA47A4"/>
    <w:rsid w:val="00BA48BF"/>
    <w:rsid w:val="00BA50F7"/>
    <w:rsid w:val="00BA5305"/>
    <w:rsid w:val="00BA6AF4"/>
    <w:rsid w:val="00BA6EF3"/>
    <w:rsid w:val="00BA740E"/>
    <w:rsid w:val="00BA7499"/>
    <w:rsid w:val="00BA74F3"/>
    <w:rsid w:val="00BA7747"/>
    <w:rsid w:val="00BA7FCA"/>
    <w:rsid w:val="00BB07BC"/>
    <w:rsid w:val="00BB140F"/>
    <w:rsid w:val="00BB2CD1"/>
    <w:rsid w:val="00BB3A03"/>
    <w:rsid w:val="00BB463B"/>
    <w:rsid w:val="00BB67F1"/>
    <w:rsid w:val="00BC2A57"/>
    <w:rsid w:val="00BC2BF4"/>
    <w:rsid w:val="00BC2FB3"/>
    <w:rsid w:val="00BC31E8"/>
    <w:rsid w:val="00BC4633"/>
    <w:rsid w:val="00BC533A"/>
    <w:rsid w:val="00BC55C0"/>
    <w:rsid w:val="00BC572A"/>
    <w:rsid w:val="00BC58CE"/>
    <w:rsid w:val="00BC6BF8"/>
    <w:rsid w:val="00BC7550"/>
    <w:rsid w:val="00BD2270"/>
    <w:rsid w:val="00BD243D"/>
    <w:rsid w:val="00BD290F"/>
    <w:rsid w:val="00BD2A7F"/>
    <w:rsid w:val="00BD425E"/>
    <w:rsid w:val="00BD44E9"/>
    <w:rsid w:val="00BD5B8E"/>
    <w:rsid w:val="00BD6578"/>
    <w:rsid w:val="00BD6A40"/>
    <w:rsid w:val="00BD7ABA"/>
    <w:rsid w:val="00BD7BFF"/>
    <w:rsid w:val="00BE0169"/>
    <w:rsid w:val="00BE0AB4"/>
    <w:rsid w:val="00BE0E8A"/>
    <w:rsid w:val="00BE13CB"/>
    <w:rsid w:val="00BE1C99"/>
    <w:rsid w:val="00BE1CED"/>
    <w:rsid w:val="00BE5682"/>
    <w:rsid w:val="00BE6BDD"/>
    <w:rsid w:val="00BE70F8"/>
    <w:rsid w:val="00BE75EB"/>
    <w:rsid w:val="00BF1838"/>
    <w:rsid w:val="00BF19A3"/>
    <w:rsid w:val="00BF2752"/>
    <w:rsid w:val="00BF3DF2"/>
    <w:rsid w:val="00BF4845"/>
    <w:rsid w:val="00BF4A6E"/>
    <w:rsid w:val="00BF55E4"/>
    <w:rsid w:val="00BF560D"/>
    <w:rsid w:val="00BF5767"/>
    <w:rsid w:val="00BF6C8D"/>
    <w:rsid w:val="00BF7EF1"/>
    <w:rsid w:val="00C026A9"/>
    <w:rsid w:val="00C0277D"/>
    <w:rsid w:val="00C027A1"/>
    <w:rsid w:val="00C0305A"/>
    <w:rsid w:val="00C04447"/>
    <w:rsid w:val="00C05144"/>
    <w:rsid w:val="00C06B04"/>
    <w:rsid w:val="00C06D77"/>
    <w:rsid w:val="00C07491"/>
    <w:rsid w:val="00C07872"/>
    <w:rsid w:val="00C07AED"/>
    <w:rsid w:val="00C110B6"/>
    <w:rsid w:val="00C1112F"/>
    <w:rsid w:val="00C11707"/>
    <w:rsid w:val="00C12671"/>
    <w:rsid w:val="00C127F8"/>
    <w:rsid w:val="00C12EEF"/>
    <w:rsid w:val="00C13706"/>
    <w:rsid w:val="00C16C32"/>
    <w:rsid w:val="00C2034E"/>
    <w:rsid w:val="00C21588"/>
    <w:rsid w:val="00C23268"/>
    <w:rsid w:val="00C23B10"/>
    <w:rsid w:val="00C2414D"/>
    <w:rsid w:val="00C26691"/>
    <w:rsid w:val="00C26DC3"/>
    <w:rsid w:val="00C26DD4"/>
    <w:rsid w:val="00C27051"/>
    <w:rsid w:val="00C275C0"/>
    <w:rsid w:val="00C276C9"/>
    <w:rsid w:val="00C31AAE"/>
    <w:rsid w:val="00C3206C"/>
    <w:rsid w:val="00C32F11"/>
    <w:rsid w:val="00C34422"/>
    <w:rsid w:val="00C36700"/>
    <w:rsid w:val="00C37445"/>
    <w:rsid w:val="00C402ED"/>
    <w:rsid w:val="00C406BA"/>
    <w:rsid w:val="00C40899"/>
    <w:rsid w:val="00C40FCE"/>
    <w:rsid w:val="00C421D9"/>
    <w:rsid w:val="00C426DF"/>
    <w:rsid w:val="00C431E9"/>
    <w:rsid w:val="00C433C9"/>
    <w:rsid w:val="00C43983"/>
    <w:rsid w:val="00C43B4D"/>
    <w:rsid w:val="00C43CAE"/>
    <w:rsid w:val="00C444B4"/>
    <w:rsid w:val="00C44CD8"/>
    <w:rsid w:val="00C44EB1"/>
    <w:rsid w:val="00C479C4"/>
    <w:rsid w:val="00C50CB1"/>
    <w:rsid w:val="00C51EE3"/>
    <w:rsid w:val="00C52717"/>
    <w:rsid w:val="00C52750"/>
    <w:rsid w:val="00C53D8E"/>
    <w:rsid w:val="00C53FAC"/>
    <w:rsid w:val="00C5482E"/>
    <w:rsid w:val="00C54D28"/>
    <w:rsid w:val="00C550BC"/>
    <w:rsid w:val="00C5520A"/>
    <w:rsid w:val="00C5646C"/>
    <w:rsid w:val="00C579AE"/>
    <w:rsid w:val="00C6029F"/>
    <w:rsid w:val="00C608F1"/>
    <w:rsid w:val="00C61A02"/>
    <w:rsid w:val="00C620AB"/>
    <w:rsid w:val="00C62EF6"/>
    <w:rsid w:val="00C6359D"/>
    <w:rsid w:val="00C63C97"/>
    <w:rsid w:val="00C64931"/>
    <w:rsid w:val="00C65394"/>
    <w:rsid w:val="00C65C0E"/>
    <w:rsid w:val="00C65FA0"/>
    <w:rsid w:val="00C676A6"/>
    <w:rsid w:val="00C67DC5"/>
    <w:rsid w:val="00C7001C"/>
    <w:rsid w:val="00C702B7"/>
    <w:rsid w:val="00C70E8C"/>
    <w:rsid w:val="00C70E8E"/>
    <w:rsid w:val="00C71114"/>
    <w:rsid w:val="00C717C0"/>
    <w:rsid w:val="00C72A4F"/>
    <w:rsid w:val="00C73A73"/>
    <w:rsid w:val="00C75048"/>
    <w:rsid w:val="00C75438"/>
    <w:rsid w:val="00C76758"/>
    <w:rsid w:val="00C76C47"/>
    <w:rsid w:val="00C7750A"/>
    <w:rsid w:val="00C77581"/>
    <w:rsid w:val="00C77C3A"/>
    <w:rsid w:val="00C80058"/>
    <w:rsid w:val="00C813E3"/>
    <w:rsid w:val="00C82335"/>
    <w:rsid w:val="00C8487F"/>
    <w:rsid w:val="00C8519B"/>
    <w:rsid w:val="00C85C00"/>
    <w:rsid w:val="00C85F42"/>
    <w:rsid w:val="00C86664"/>
    <w:rsid w:val="00C87320"/>
    <w:rsid w:val="00C87DB9"/>
    <w:rsid w:val="00C9051A"/>
    <w:rsid w:val="00C9120C"/>
    <w:rsid w:val="00C917CD"/>
    <w:rsid w:val="00C9181D"/>
    <w:rsid w:val="00C91B98"/>
    <w:rsid w:val="00C92BAD"/>
    <w:rsid w:val="00C936CF"/>
    <w:rsid w:val="00C9397D"/>
    <w:rsid w:val="00C939D5"/>
    <w:rsid w:val="00C93AA8"/>
    <w:rsid w:val="00C947BD"/>
    <w:rsid w:val="00C951BC"/>
    <w:rsid w:val="00C95207"/>
    <w:rsid w:val="00C95927"/>
    <w:rsid w:val="00C95A2A"/>
    <w:rsid w:val="00C95D08"/>
    <w:rsid w:val="00C95EFA"/>
    <w:rsid w:val="00C9674C"/>
    <w:rsid w:val="00CA09D4"/>
    <w:rsid w:val="00CA2F84"/>
    <w:rsid w:val="00CA357C"/>
    <w:rsid w:val="00CA3CDC"/>
    <w:rsid w:val="00CA3F49"/>
    <w:rsid w:val="00CA4240"/>
    <w:rsid w:val="00CA4940"/>
    <w:rsid w:val="00CA7062"/>
    <w:rsid w:val="00CA717D"/>
    <w:rsid w:val="00CA7202"/>
    <w:rsid w:val="00CB04D8"/>
    <w:rsid w:val="00CB120E"/>
    <w:rsid w:val="00CB151B"/>
    <w:rsid w:val="00CB1528"/>
    <w:rsid w:val="00CB1872"/>
    <w:rsid w:val="00CB1D60"/>
    <w:rsid w:val="00CB2124"/>
    <w:rsid w:val="00CB276A"/>
    <w:rsid w:val="00CB2B95"/>
    <w:rsid w:val="00CB5C25"/>
    <w:rsid w:val="00CB6396"/>
    <w:rsid w:val="00CB664F"/>
    <w:rsid w:val="00CB69DD"/>
    <w:rsid w:val="00CB7506"/>
    <w:rsid w:val="00CB7C88"/>
    <w:rsid w:val="00CC0C25"/>
    <w:rsid w:val="00CC2911"/>
    <w:rsid w:val="00CC2E5F"/>
    <w:rsid w:val="00CC373D"/>
    <w:rsid w:val="00CC3FD3"/>
    <w:rsid w:val="00CC4341"/>
    <w:rsid w:val="00CC498D"/>
    <w:rsid w:val="00CC4E8D"/>
    <w:rsid w:val="00CC530B"/>
    <w:rsid w:val="00CC6DA6"/>
    <w:rsid w:val="00CD0A49"/>
    <w:rsid w:val="00CD1A06"/>
    <w:rsid w:val="00CD2DD7"/>
    <w:rsid w:val="00CD42DC"/>
    <w:rsid w:val="00CD555F"/>
    <w:rsid w:val="00CD70B0"/>
    <w:rsid w:val="00CE08DD"/>
    <w:rsid w:val="00CE15E9"/>
    <w:rsid w:val="00CE178D"/>
    <w:rsid w:val="00CE357C"/>
    <w:rsid w:val="00CE3D70"/>
    <w:rsid w:val="00CE4472"/>
    <w:rsid w:val="00CE49A9"/>
    <w:rsid w:val="00CE515D"/>
    <w:rsid w:val="00CE6B7A"/>
    <w:rsid w:val="00CE6DCE"/>
    <w:rsid w:val="00CE7A2C"/>
    <w:rsid w:val="00CF1259"/>
    <w:rsid w:val="00CF340C"/>
    <w:rsid w:val="00CF35A4"/>
    <w:rsid w:val="00CF38AF"/>
    <w:rsid w:val="00CF42FD"/>
    <w:rsid w:val="00CF4CD7"/>
    <w:rsid w:val="00CF5273"/>
    <w:rsid w:val="00CF5503"/>
    <w:rsid w:val="00CF584C"/>
    <w:rsid w:val="00CF6271"/>
    <w:rsid w:val="00CF6962"/>
    <w:rsid w:val="00CF6A5D"/>
    <w:rsid w:val="00CF7832"/>
    <w:rsid w:val="00D00A05"/>
    <w:rsid w:val="00D00E74"/>
    <w:rsid w:val="00D0200E"/>
    <w:rsid w:val="00D02CD3"/>
    <w:rsid w:val="00D03239"/>
    <w:rsid w:val="00D041A0"/>
    <w:rsid w:val="00D059C3"/>
    <w:rsid w:val="00D068AF"/>
    <w:rsid w:val="00D06F04"/>
    <w:rsid w:val="00D070C3"/>
    <w:rsid w:val="00D070E3"/>
    <w:rsid w:val="00D10FF6"/>
    <w:rsid w:val="00D1290A"/>
    <w:rsid w:val="00D137F5"/>
    <w:rsid w:val="00D14351"/>
    <w:rsid w:val="00D14362"/>
    <w:rsid w:val="00D20928"/>
    <w:rsid w:val="00D21B17"/>
    <w:rsid w:val="00D23BD7"/>
    <w:rsid w:val="00D26C19"/>
    <w:rsid w:val="00D302C3"/>
    <w:rsid w:val="00D307DF"/>
    <w:rsid w:val="00D30AF8"/>
    <w:rsid w:val="00D30CC2"/>
    <w:rsid w:val="00D30E4B"/>
    <w:rsid w:val="00D31C81"/>
    <w:rsid w:val="00D32B1F"/>
    <w:rsid w:val="00D33055"/>
    <w:rsid w:val="00D3443F"/>
    <w:rsid w:val="00D34EAD"/>
    <w:rsid w:val="00D34F4B"/>
    <w:rsid w:val="00D35F18"/>
    <w:rsid w:val="00D3666A"/>
    <w:rsid w:val="00D366C5"/>
    <w:rsid w:val="00D36856"/>
    <w:rsid w:val="00D36923"/>
    <w:rsid w:val="00D373F0"/>
    <w:rsid w:val="00D37F15"/>
    <w:rsid w:val="00D40217"/>
    <w:rsid w:val="00D40E6A"/>
    <w:rsid w:val="00D41230"/>
    <w:rsid w:val="00D421AA"/>
    <w:rsid w:val="00D4379C"/>
    <w:rsid w:val="00D4408A"/>
    <w:rsid w:val="00D44206"/>
    <w:rsid w:val="00D44458"/>
    <w:rsid w:val="00D45B22"/>
    <w:rsid w:val="00D45BFC"/>
    <w:rsid w:val="00D46211"/>
    <w:rsid w:val="00D50819"/>
    <w:rsid w:val="00D509FD"/>
    <w:rsid w:val="00D52774"/>
    <w:rsid w:val="00D536C0"/>
    <w:rsid w:val="00D551D2"/>
    <w:rsid w:val="00D553D4"/>
    <w:rsid w:val="00D55678"/>
    <w:rsid w:val="00D55C14"/>
    <w:rsid w:val="00D56129"/>
    <w:rsid w:val="00D5714C"/>
    <w:rsid w:val="00D579B4"/>
    <w:rsid w:val="00D6006C"/>
    <w:rsid w:val="00D60B75"/>
    <w:rsid w:val="00D61181"/>
    <w:rsid w:val="00D613C1"/>
    <w:rsid w:val="00D61CC9"/>
    <w:rsid w:val="00D6234B"/>
    <w:rsid w:val="00D628C1"/>
    <w:rsid w:val="00D640DD"/>
    <w:rsid w:val="00D64DC0"/>
    <w:rsid w:val="00D64F62"/>
    <w:rsid w:val="00D650B1"/>
    <w:rsid w:val="00D65C3B"/>
    <w:rsid w:val="00D65CED"/>
    <w:rsid w:val="00D66394"/>
    <w:rsid w:val="00D66BA0"/>
    <w:rsid w:val="00D66F59"/>
    <w:rsid w:val="00D67064"/>
    <w:rsid w:val="00D67456"/>
    <w:rsid w:val="00D70983"/>
    <w:rsid w:val="00D72FC5"/>
    <w:rsid w:val="00D73B18"/>
    <w:rsid w:val="00D74E21"/>
    <w:rsid w:val="00D75B5D"/>
    <w:rsid w:val="00D75EE3"/>
    <w:rsid w:val="00D765B1"/>
    <w:rsid w:val="00D767FB"/>
    <w:rsid w:val="00D77F03"/>
    <w:rsid w:val="00D802C1"/>
    <w:rsid w:val="00D81544"/>
    <w:rsid w:val="00D82E12"/>
    <w:rsid w:val="00D8348C"/>
    <w:rsid w:val="00D83CDA"/>
    <w:rsid w:val="00D840F7"/>
    <w:rsid w:val="00D84ADE"/>
    <w:rsid w:val="00D856C4"/>
    <w:rsid w:val="00D85B7C"/>
    <w:rsid w:val="00D85C85"/>
    <w:rsid w:val="00D86C67"/>
    <w:rsid w:val="00D86DDC"/>
    <w:rsid w:val="00D91E54"/>
    <w:rsid w:val="00D922D2"/>
    <w:rsid w:val="00D92FA3"/>
    <w:rsid w:val="00D93A76"/>
    <w:rsid w:val="00D9463B"/>
    <w:rsid w:val="00D9543A"/>
    <w:rsid w:val="00D96139"/>
    <w:rsid w:val="00D9657E"/>
    <w:rsid w:val="00D96B29"/>
    <w:rsid w:val="00D96B69"/>
    <w:rsid w:val="00D96D65"/>
    <w:rsid w:val="00D97D90"/>
    <w:rsid w:val="00DA0467"/>
    <w:rsid w:val="00DA1DF0"/>
    <w:rsid w:val="00DA25DE"/>
    <w:rsid w:val="00DA38E9"/>
    <w:rsid w:val="00DA427A"/>
    <w:rsid w:val="00DA4C25"/>
    <w:rsid w:val="00DA505B"/>
    <w:rsid w:val="00DA5240"/>
    <w:rsid w:val="00DA5528"/>
    <w:rsid w:val="00DA6FEB"/>
    <w:rsid w:val="00DA7353"/>
    <w:rsid w:val="00DB0467"/>
    <w:rsid w:val="00DB137C"/>
    <w:rsid w:val="00DB1779"/>
    <w:rsid w:val="00DB17EF"/>
    <w:rsid w:val="00DB1B79"/>
    <w:rsid w:val="00DB1D1C"/>
    <w:rsid w:val="00DB4B87"/>
    <w:rsid w:val="00DB4FB5"/>
    <w:rsid w:val="00DB510C"/>
    <w:rsid w:val="00DB5DAC"/>
    <w:rsid w:val="00DB602E"/>
    <w:rsid w:val="00DB61AC"/>
    <w:rsid w:val="00DB73D7"/>
    <w:rsid w:val="00DB759E"/>
    <w:rsid w:val="00DB766E"/>
    <w:rsid w:val="00DC095A"/>
    <w:rsid w:val="00DC1296"/>
    <w:rsid w:val="00DC1AF3"/>
    <w:rsid w:val="00DC1E3B"/>
    <w:rsid w:val="00DC2262"/>
    <w:rsid w:val="00DC3117"/>
    <w:rsid w:val="00DC34C8"/>
    <w:rsid w:val="00DC3880"/>
    <w:rsid w:val="00DC42E2"/>
    <w:rsid w:val="00DC4470"/>
    <w:rsid w:val="00DC483A"/>
    <w:rsid w:val="00DC4F00"/>
    <w:rsid w:val="00DC5EEF"/>
    <w:rsid w:val="00DC671C"/>
    <w:rsid w:val="00DC6EA8"/>
    <w:rsid w:val="00DC71F7"/>
    <w:rsid w:val="00DC7AE7"/>
    <w:rsid w:val="00DD01B2"/>
    <w:rsid w:val="00DD02CB"/>
    <w:rsid w:val="00DD0337"/>
    <w:rsid w:val="00DD0884"/>
    <w:rsid w:val="00DD0AD0"/>
    <w:rsid w:val="00DD1350"/>
    <w:rsid w:val="00DD414C"/>
    <w:rsid w:val="00DE00DF"/>
    <w:rsid w:val="00DE0299"/>
    <w:rsid w:val="00DE0933"/>
    <w:rsid w:val="00DE0BB3"/>
    <w:rsid w:val="00DE2133"/>
    <w:rsid w:val="00DE22C5"/>
    <w:rsid w:val="00DE37C1"/>
    <w:rsid w:val="00DE39A4"/>
    <w:rsid w:val="00DE3D29"/>
    <w:rsid w:val="00DE5202"/>
    <w:rsid w:val="00DE532C"/>
    <w:rsid w:val="00DE69FB"/>
    <w:rsid w:val="00DE793D"/>
    <w:rsid w:val="00DF0CF5"/>
    <w:rsid w:val="00DF0D71"/>
    <w:rsid w:val="00DF12AA"/>
    <w:rsid w:val="00DF3036"/>
    <w:rsid w:val="00DF315A"/>
    <w:rsid w:val="00DF4531"/>
    <w:rsid w:val="00DF46D4"/>
    <w:rsid w:val="00DF59DF"/>
    <w:rsid w:val="00DF5FF8"/>
    <w:rsid w:val="00DF6D83"/>
    <w:rsid w:val="00DF6E00"/>
    <w:rsid w:val="00E003CF"/>
    <w:rsid w:val="00E00998"/>
    <w:rsid w:val="00E01118"/>
    <w:rsid w:val="00E01426"/>
    <w:rsid w:val="00E02BE3"/>
    <w:rsid w:val="00E02F6A"/>
    <w:rsid w:val="00E032A4"/>
    <w:rsid w:val="00E035FA"/>
    <w:rsid w:val="00E03F60"/>
    <w:rsid w:val="00E04F5A"/>
    <w:rsid w:val="00E0529C"/>
    <w:rsid w:val="00E10283"/>
    <w:rsid w:val="00E10DA3"/>
    <w:rsid w:val="00E11BDB"/>
    <w:rsid w:val="00E127BA"/>
    <w:rsid w:val="00E12937"/>
    <w:rsid w:val="00E12B78"/>
    <w:rsid w:val="00E12DFC"/>
    <w:rsid w:val="00E13085"/>
    <w:rsid w:val="00E131B0"/>
    <w:rsid w:val="00E131B2"/>
    <w:rsid w:val="00E13EFE"/>
    <w:rsid w:val="00E152D2"/>
    <w:rsid w:val="00E1584F"/>
    <w:rsid w:val="00E16750"/>
    <w:rsid w:val="00E2051F"/>
    <w:rsid w:val="00E21008"/>
    <w:rsid w:val="00E2112D"/>
    <w:rsid w:val="00E22143"/>
    <w:rsid w:val="00E22A63"/>
    <w:rsid w:val="00E230B5"/>
    <w:rsid w:val="00E2317D"/>
    <w:rsid w:val="00E252B9"/>
    <w:rsid w:val="00E25E4A"/>
    <w:rsid w:val="00E25EC7"/>
    <w:rsid w:val="00E26FE6"/>
    <w:rsid w:val="00E276C3"/>
    <w:rsid w:val="00E27A83"/>
    <w:rsid w:val="00E31D1E"/>
    <w:rsid w:val="00E32CB1"/>
    <w:rsid w:val="00E338E2"/>
    <w:rsid w:val="00E33A4C"/>
    <w:rsid w:val="00E345D2"/>
    <w:rsid w:val="00E3588C"/>
    <w:rsid w:val="00E406EC"/>
    <w:rsid w:val="00E41367"/>
    <w:rsid w:val="00E41F63"/>
    <w:rsid w:val="00E420B8"/>
    <w:rsid w:val="00E43D0D"/>
    <w:rsid w:val="00E441AD"/>
    <w:rsid w:val="00E44BB9"/>
    <w:rsid w:val="00E45044"/>
    <w:rsid w:val="00E46F63"/>
    <w:rsid w:val="00E472BE"/>
    <w:rsid w:val="00E47872"/>
    <w:rsid w:val="00E47E5B"/>
    <w:rsid w:val="00E5003A"/>
    <w:rsid w:val="00E5044E"/>
    <w:rsid w:val="00E507DA"/>
    <w:rsid w:val="00E51EBF"/>
    <w:rsid w:val="00E5397B"/>
    <w:rsid w:val="00E5484D"/>
    <w:rsid w:val="00E54BF5"/>
    <w:rsid w:val="00E5512A"/>
    <w:rsid w:val="00E55AE8"/>
    <w:rsid w:val="00E572E2"/>
    <w:rsid w:val="00E57F04"/>
    <w:rsid w:val="00E603EC"/>
    <w:rsid w:val="00E60D98"/>
    <w:rsid w:val="00E612B5"/>
    <w:rsid w:val="00E6196D"/>
    <w:rsid w:val="00E639CF"/>
    <w:rsid w:val="00E63C1E"/>
    <w:rsid w:val="00E65F2D"/>
    <w:rsid w:val="00E67105"/>
    <w:rsid w:val="00E678F4"/>
    <w:rsid w:val="00E719C6"/>
    <w:rsid w:val="00E7200D"/>
    <w:rsid w:val="00E723C0"/>
    <w:rsid w:val="00E72460"/>
    <w:rsid w:val="00E72969"/>
    <w:rsid w:val="00E73126"/>
    <w:rsid w:val="00E74125"/>
    <w:rsid w:val="00E744CC"/>
    <w:rsid w:val="00E7501D"/>
    <w:rsid w:val="00E76C14"/>
    <w:rsid w:val="00E77749"/>
    <w:rsid w:val="00E80356"/>
    <w:rsid w:val="00E805F4"/>
    <w:rsid w:val="00E820C8"/>
    <w:rsid w:val="00E82420"/>
    <w:rsid w:val="00E838EE"/>
    <w:rsid w:val="00E8452C"/>
    <w:rsid w:val="00E85A79"/>
    <w:rsid w:val="00E863E1"/>
    <w:rsid w:val="00E875A2"/>
    <w:rsid w:val="00E8797F"/>
    <w:rsid w:val="00E87BA8"/>
    <w:rsid w:val="00E91659"/>
    <w:rsid w:val="00E923BB"/>
    <w:rsid w:val="00E9467D"/>
    <w:rsid w:val="00E94A4F"/>
    <w:rsid w:val="00E94BA1"/>
    <w:rsid w:val="00E96207"/>
    <w:rsid w:val="00E9632E"/>
    <w:rsid w:val="00E96699"/>
    <w:rsid w:val="00E9683C"/>
    <w:rsid w:val="00E97007"/>
    <w:rsid w:val="00EA0F04"/>
    <w:rsid w:val="00EA1421"/>
    <w:rsid w:val="00EA1FDD"/>
    <w:rsid w:val="00EA44BF"/>
    <w:rsid w:val="00EA55D9"/>
    <w:rsid w:val="00EA5BF8"/>
    <w:rsid w:val="00EA7344"/>
    <w:rsid w:val="00EA7D43"/>
    <w:rsid w:val="00EB01C8"/>
    <w:rsid w:val="00EB02D7"/>
    <w:rsid w:val="00EB0822"/>
    <w:rsid w:val="00EB0A3D"/>
    <w:rsid w:val="00EB1400"/>
    <w:rsid w:val="00EB15AF"/>
    <w:rsid w:val="00EB15BA"/>
    <w:rsid w:val="00EB379B"/>
    <w:rsid w:val="00EB3B10"/>
    <w:rsid w:val="00EB4042"/>
    <w:rsid w:val="00EB49FE"/>
    <w:rsid w:val="00EB4E15"/>
    <w:rsid w:val="00EB6139"/>
    <w:rsid w:val="00EB6B96"/>
    <w:rsid w:val="00EB7464"/>
    <w:rsid w:val="00EB77B9"/>
    <w:rsid w:val="00EC0DE9"/>
    <w:rsid w:val="00EC1169"/>
    <w:rsid w:val="00EC120C"/>
    <w:rsid w:val="00EC1B41"/>
    <w:rsid w:val="00EC5D27"/>
    <w:rsid w:val="00EC74CD"/>
    <w:rsid w:val="00ED2028"/>
    <w:rsid w:val="00ED2184"/>
    <w:rsid w:val="00ED223D"/>
    <w:rsid w:val="00ED25DE"/>
    <w:rsid w:val="00ED37AA"/>
    <w:rsid w:val="00ED51DF"/>
    <w:rsid w:val="00ED5469"/>
    <w:rsid w:val="00ED698A"/>
    <w:rsid w:val="00ED79FF"/>
    <w:rsid w:val="00EE0293"/>
    <w:rsid w:val="00EE0689"/>
    <w:rsid w:val="00EE06C9"/>
    <w:rsid w:val="00EE07F2"/>
    <w:rsid w:val="00EE1853"/>
    <w:rsid w:val="00EE187A"/>
    <w:rsid w:val="00EE2625"/>
    <w:rsid w:val="00EE29EF"/>
    <w:rsid w:val="00EE2B43"/>
    <w:rsid w:val="00EE3A9C"/>
    <w:rsid w:val="00EE3BC7"/>
    <w:rsid w:val="00EE46A2"/>
    <w:rsid w:val="00EE52FE"/>
    <w:rsid w:val="00EE5334"/>
    <w:rsid w:val="00EE7EC6"/>
    <w:rsid w:val="00EF0FD7"/>
    <w:rsid w:val="00EF217B"/>
    <w:rsid w:val="00EF349A"/>
    <w:rsid w:val="00EF3EF8"/>
    <w:rsid w:val="00EF4686"/>
    <w:rsid w:val="00EF5626"/>
    <w:rsid w:val="00EF5D1D"/>
    <w:rsid w:val="00EF6A31"/>
    <w:rsid w:val="00EF7091"/>
    <w:rsid w:val="00EF71FD"/>
    <w:rsid w:val="00EF7F0F"/>
    <w:rsid w:val="00F00A53"/>
    <w:rsid w:val="00F01C14"/>
    <w:rsid w:val="00F02478"/>
    <w:rsid w:val="00F02F78"/>
    <w:rsid w:val="00F03873"/>
    <w:rsid w:val="00F03C4D"/>
    <w:rsid w:val="00F05470"/>
    <w:rsid w:val="00F11B7A"/>
    <w:rsid w:val="00F11CE5"/>
    <w:rsid w:val="00F11D39"/>
    <w:rsid w:val="00F125AF"/>
    <w:rsid w:val="00F12C6B"/>
    <w:rsid w:val="00F12F22"/>
    <w:rsid w:val="00F1328E"/>
    <w:rsid w:val="00F135E4"/>
    <w:rsid w:val="00F139F9"/>
    <w:rsid w:val="00F13D15"/>
    <w:rsid w:val="00F15E6A"/>
    <w:rsid w:val="00F15FB1"/>
    <w:rsid w:val="00F171C3"/>
    <w:rsid w:val="00F172E3"/>
    <w:rsid w:val="00F203F7"/>
    <w:rsid w:val="00F2164F"/>
    <w:rsid w:val="00F21D91"/>
    <w:rsid w:val="00F22000"/>
    <w:rsid w:val="00F230A2"/>
    <w:rsid w:val="00F23877"/>
    <w:rsid w:val="00F24C8F"/>
    <w:rsid w:val="00F26D36"/>
    <w:rsid w:val="00F27131"/>
    <w:rsid w:val="00F275E7"/>
    <w:rsid w:val="00F31151"/>
    <w:rsid w:val="00F312D1"/>
    <w:rsid w:val="00F3151E"/>
    <w:rsid w:val="00F319E7"/>
    <w:rsid w:val="00F31FAA"/>
    <w:rsid w:val="00F32164"/>
    <w:rsid w:val="00F32CA5"/>
    <w:rsid w:val="00F3351C"/>
    <w:rsid w:val="00F33541"/>
    <w:rsid w:val="00F34A95"/>
    <w:rsid w:val="00F352C8"/>
    <w:rsid w:val="00F36147"/>
    <w:rsid w:val="00F366DD"/>
    <w:rsid w:val="00F37420"/>
    <w:rsid w:val="00F37D47"/>
    <w:rsid w:val="00F4045B"/>
    <w:rsid w:val="00F40AD5"/>
    <w:rsid w:val="00F4344E"/>
    <w:rsid w:val="00F43621"/>
    <w:rsid w:val="00F45E44"/>
    <w:rsid w:val="00F46999"/>
    <w:rsid w:val="00F477BA"/>
    <w:rsid w:val="00F50C91"/>
    <w:rsid w:val="00F50ECD"/>
    <w:rsid w:val="00F51031"/>
    <w:rsid w:val="00F51DDC"/>
    <w:rsid w:val="00F553F7"/>
    <w:rsid w:val="00F5552C"/>
    <w:rsid w:val="00F55B88"/>
    <w:rsid w:val="00F5669E"/>
    <w:rsid w:val="00F57C9A"/>
    <w:rsid w:val="00F6075B"/>
    <w:rsid w:val="00F63152"/>
    <w:rsid w:val="00F63A96"/>
    <w:rsid w:val="00F641A9"/>
    <w:rsid w:val="00F64ACB"/>
    <w:rsid w:val="00F6576C"/>
    <w:rsid w:val="00F66A9F"/>
    <w:rsid w:val="00F70510"/>
    <w:rsid w:val="00F71A29"/>
    <w:rsid w:val="00F735D4"/>
    <w:rsid w:val="00F7385B"/>
    <w:rsid w:val="00F74CD5"/>
    <w:rsid w:val="00F752CE"/>
    <w:rsid w:val="00F754C0"/>
    <w:rsid w:val="00F75715"/>
    <w:rsid w:val="00F75F6C"/>
    <w:rsid w:val="00F76089"/>
    <w:rsid w:val="00F76DCD"/>
    <w:rsid w:val="00F7799A"/>
    <w:rsid w:val="00F80CB1"/>
    <w:rsid w:val="00F82794"/>
    <w:rsid w:val="00F8293C"/>
    <w:rsid w:val="00F83790"/>
    <w:rsid w:val="00F843C7"/>
    <w:rsid w:val="00F84B56"/>
    <w:rsid w:val="00F84C3B"/>
    <w:rsid w:val="00F85B74"/>
    <w:rsid w:val="00F85C82"/>
    <w:rsid w:val="00F86024"/>
    <w:rsid w:val="00F86976"/>
    <w:rsid w:val="00F86A64"/>
    <w:rsid w:val="00F9085E"/>
    <w:rsid w:val="00F912EB"/>
    <w:rsid w:val="00F925D7"/>
    <w:rsid w:val="00F92604"/>
    <w:rsid w:val="00F92767"/>
    <w:rsid w:val="00F932D4"/>
    <w:rsid w:val="00F94AEB"/>
    <w:rsid w:val="00F94EAF"/>
    <w:rsid w:val="00F955ED"/>
    <w:rsid w:val="00F965E3"/>
    <w:rsid w:val="00F97077"/>
    <w:rsid w:val="00F97489"/>
    <w:rsid w:val="00FA00E1"/>
    <w:rsid w:val="00FA01D2"/>
    <w:rsid w:val="00FA06F1"/>
    <w:rsid w:val="00FA0FDF"/>
    <w:rsid w:val="00FA345D"/>
    <w:rsid w:val="00FA3964"/>
    <w:rsid w:val="00FA3F3A"/>
    <w:rsid w:val="00FA54C8"/>
    <w:rsid w:val="00FA6B0F"/>
    <w:rsid w:val="00FA6B8D"/>
    <w:rsid w:val="00FA6E24"/>
    <w:rsid w:val="00FA71B2"/>
    <w:rsid w:val="00FA79DF"/>
    <w:rsid w:val="00FA7A9F"/>
    <w:rsid w:val="00FB0CE3"/>
    <w:rsid w:val="00FB1B44"/>
    <w:rsid w:val="00FB21E5"/>
    <w:rsid w:val="00FB2415"/>
    <w:rsid w:val="00FB3598"/>
    <w:rsid w:val="00FB35FD"/>
    <w:rsid w:val="00FB38B9"/>
    <w:rsid w:val="00FB3FCD"/>
    <w:rsid w:val="00FB4031"/>
    <w:rsid w:val="00FB415C"/>
    <w:rsid w:val="00FB625D"/>
    <w:rsid w:val="00FB6C44"/>
    <w:rsid w:val="00FB79AA"/>
    <w:rsid w:val="00FC1A07"/>
    <w:rsid w:val="00FC28FA"/>
    <w:rsid w:val="00FC4E15"/>
    <w:rsid w:val="00FC4FB0"/>
    <w:rsid w:val="00FD08A5"/>
    <w:rsid w:val="00FD0964"/>
    <w:rsid w:val="00FD19DE"/>
    <w:rsid w:val="00FD2AC7"/>
    <w:rsid w:val="00FD2E24"/>
    <w:rsid w:val="00FD3E5D"/>
    <w:rsid w:val="00FD4774"/>
    <w:rsid w:val="00FD54D1"/>
    <w:rsid w:val="00FD6695"/>
    <w:rsid w:val="00FD6A08"/>
    <w:rsid w:val="00FD6B4E"/>
    <w:rsid w:val="00FD6DEC"/>
    <w:rsid w:val="00FD70F6"/>
    <w:rsid w:val="00FD7856"/>
    <w:rsid w:val="00FE0E86"/>
    <w:rsid w:val="00FE12D2"/>
    <w:rsid w:val="00FE1FDB"/>
    <w:rsid w:val="00FE27FD"/>
    <w:rsid w:val="00FE373C"/>
    <w:rsid w:val="00FE3A32"/>
    <w:rsid w:val="00FE4314"/>
    <w:rsid w:val="00FE4884"/>
    <w:rsid w:val="00FE70B0"/>
    <w:rsid w:val="00FE7422"/>
    <w:rsid w:val="00FE7923"/>
    <w:rsid w:val="00FE7B8C"/>
    <w:rsid w:val="00FF17DB"/>
    <w:rsid w:val="00FF187B"/>
    <w:rsid w:val="00FF2697"/>
    <w:rsid w:val="00F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82AD0"/>
  <w15:docId w15:val="{BDC9935C-5022-4517-ACB1-1CFD0643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5D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2531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700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D508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966F6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1F090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AA4B0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1E3BCE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1E3BCE"/>
    <w:pPr>
      <w:ind w:left="720"/>
      <w:contextualSpacing/>
    </w:pPr>
  </w:style>
  <w:style w:type="table" w:styleId="Reetkatablice">
    <w:name w:val="Table Grid"/>
    <w:basedOn w:val="Obinatablica"/>
    <w:uiPriority w:val="59"/>
    <w:rsid w:val="00E74125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9A774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9A774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9A774C"/>
    <w:rPr>
      <w:rFonts w:ascii="Arial" w:eastAsia="Times New Roman" w:hAnsi="Arial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A774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774C"/>
    <w:rPr>
      <w:rFonts w:ascii="Segoe UI" w:eastAsia="Times New Roman" w:hAnsi="Segoe UI" w:cs="Segoe UI"/>
      <w:sz w:val="18"/>
      <w:szCs w:val="18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A2AE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A2AEF"/>
    <w:rPr>
      <w:rFonts w:ascii="Arial" w:eastAsia="Times New Roman" w:hAnsi="Arial" w:cs="Times New Roman"/>
      <w:b/>
      <w:bCs/>
      <w:sz w:val="20"/>
      <w:szCs w:val="20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2531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B7008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D508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C73A73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box460019">
    <w:name w:val="box_460019"/>
    <w:basedOn w:val="Normal"/>
    <w:rsid w:val="00C73A73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304209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04209"/>
    <w:rPr>
      <w:rFonts w:ascii="Arial" w:eastAsia="Times New Roman" w:hAnsi="Arial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304209"/>
    <w:rPr>
      <w:vertAlign w:val="superscript"/>
    </w:rPr>
  </w:style>
  <w:style w:type="character" w:customStyle="1" w:styleId="Naslov4Char">
    <w:name w:val="Naslov 4 Char"/>
    <w:basedOn w:val="Zadanifontodlomka"/>
    <w:link w:val="Naslov4"/>
    <w:uiPriority w:val="9"/>
    <w:rsid w:val="00966F6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rsid w:val="001F090C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rsid w:val="00AA4B0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r-HR"/>
    </w:rPr>
  </w:style>
  <w:style w:type="paragraph" w:customStyle="1" w:styleId="Style1">
    <w:name w:val="Style1"/>
    <w:basedOn w:val="Naslov1"/>
    <w:link w:val="Style1Char"/>
    <w:qFormat/>
    <w:rsid w:val="00BD6578"/>
    <w:pPr>
      <w:numPr>
        <w:numId w:val="22"/>
      </w:numPr>
    </w:pPr>
    <w:rPr>
      <w:rFonts w:ascii="Times New Roman" w:hAnsi="Times New Roman" w:cs="Times New Roman"/>
      <w:color w:val="auto"/>
      <w:sz w:val="28"/>
      <w:szCs w:val="28"/>
    </w:rPr>
  </w:style>
  <w:style w:type="character" w:styleId="Hiperveza">
    <w:name w:val="Hyperlink"/>
    <w:basedOn w:val="Zadanifontodlomka"/>
    <w:uiPriority w:val="99"/>
    <w:unhideWhenUsed/>
    <w:rsid w:val="009D3551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D3551"/>
    <w:rPr>
      <w:color w:val="800080"/>
      <w:u w:val="single"/>
    </w:rPr>
  </w:style>
  <w:style w:type="paragraph" w:customStyle="1" w:styleId="msonormal0">
    <w:name w:val="msonormal"/>
    <w:basedOn w:val="Normal"/>
    <w:rsid w:val="009D3551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xl65">
    <w:name w:val="xl65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</w:rPr>
  </w:style>
  <w:style w:type="paragraph" w:customStyle="1" w:styleId="xl66">
    <w:name w:val="xl66"/>
    <w:basedOn w:val="Normal"/>
    <w:rsid w:val="009D3551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</w:rPr>
  </w:style>
  <w:style w:type="paragraph" w:customStyle="1" w:styleId="xl67">
    <w:name w:val="xl67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</w:rPr>
  </w:style>
  <w:style w:type="paragraph" w:customStyle="1" w:styleId="xl68">
    <w:name w:val="xl68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</w:rPr>
  </w:style>
  <w:style w:type="paragraph" w:customStyle="1" w:styleId="xl69">
    <w:name w:val="xl69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70">
    <w:name w:val="xl70"/>
    <w:basedOn w:val="Normal"/>
    <w:rsid w:val="009D3551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71">
    <w:name w:val="xl71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72">
    <w:name w:val="xl72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</w:rPr>
  </w:style>
  <w:style w:type="paragraph" w:customStyle="1" w:styleId="xl73">
    <w:name w:val="xl73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</w:rPr>
  </w:style>
  <w:style w:type="paragraph" w:customStyle="1" w:styleId="xl74">
    <w:name w:val="xl74"/>
    <w:basedOn w:val="Normal"/>
    <w:rsid w:val="009D3551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</w:rPr>
  </w:style>
  <w:style w:type="paragraph" w:customStyle="1" w:styleId="xl75">
    <w:name w:val="xl75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76">
    <w:name w:val="xl76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cs="Arial"/>
      <w:b/>
      <w:bCs/>
    </w:rPr>
  </w:style>
  <w:style w:type="paragraph" w:customStyle="1" w:styleId="xl77">
    <w:name w:val="xl77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</w:rPr>
  </w:style>
  <w:style w:type="paragraph" w:customStyle="1" w:styleId="xl78">
    <w:name w:val="xl78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</w:rPr>
  </w:style>
  <w:style w:type="paragraph" w:customStyle="1" w:styleId="xl79">
    <w:name w:val="xl79"/>
    <w:basedOn w:val="Normal"/>
    <w:rsid w:val="009D3551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</w:rPr>
  </w:style>
  <w:style w:type="paragraph" w:customStyle="1" w:styleId="xl80">
    <w:name w:val="xl80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81">
    <w:name w:val="xl81"/>
    <w:basedOn w:val="Normal"/>
    <w:rsid w:val="009D3551"/>
    <w:pPr>
      <w:widowControl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82">
    <w:name w:val="xl82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83">
    <w:name w:val="xl83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84">
    <w:name w:val="xl84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85">
    <w:name w:val="xl85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</w:rPr>
  </w:style>
  <w:style w:type="paragraph" w:customStyle="1" w:styleId="xl86">
    <w:name w:val="xl86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87">
    <w:name w:val="xl87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88">
    <w:name w:val="xl88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89">
    <w:name w:val="xl89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</w:rPr>
  </w:style>
  <w:style w:type="paragraph" w:customStyle="1" w:styleId="xl90">
    <w:name w:val="xl90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91">
    <w:name w:val="xl91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92">
    <w:name w:val="xl92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93">
    <w:name w:val="xl93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</w:rPr>
  </w:style>
  <w:style w:type="paragraph" w:customStyle="1" w:styleId="xl94">
    <w:name w:val="xl94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95">
    <w:name w:val="xl95"/>
    <w:basedOn w:val="Normal"/>
    <w:rsid w:val="009D355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96">
    <w:name w:val="xl96"/>
    <w:basedOn w:val="Normal"/>
    <w:rsid w:val="009D355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97">
    <w:name w:val="xl97"/>
    <w:basedOn w:val="Normal"/>
    <w:rsid w:val="009D355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</w:rPr>
  </w:style>
  <w:style w:type="paragraph" w:customStyle="1" w:styleId="xl98">
    <w:name w:val="xl98"/>
    <w:basedOn w:val="Normal"/>
    <w:rsid w:val="009D355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</w:rPr>
  </w:style>
  <w:style w:type="paragraph" w:customStyle="1" w:styleId="xl99">
    <w:name w:val="xl99"/>
    <w:basedOn w:val="Normal"/>
    <w:rsid w:val="009D3551"/>
    <w:pPr>
      <w:widowControl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00">
    <w:name w:val="xl100"/>
    <w:basedOn w:val="Normal"/>
    <w:rsid w:val="009D3551"/>
    <w:pPr>
      <w:widowControl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01">
    <w:name w:val="xl101"/>
    <w:basedOn w:val="Normal"/>
    <w:rsid w:val="009D3551"/>
    <w:pPr>
      <w:widowControl/>
      <w:autoSpaceDE/>
      <w:autoSpaceDN/>
      <w:adjustRightInd/>
      <w:spacing w:before="100" w:beforeAutospacing="1" w:after="100" w:afterAutospacing="1"/>
      <w:ind w:firstLineChars="200" w:firstLine="200"/>
      <w:jc w:val="right"/>
    </w:pPr>
    <w:rPr>
      <w:rFonts w:cs="Arial"/>
    </w:rPr>
  </w:style>
  <w:style w:type="paragraph" w:customStyle="1" w:styleId="xl102">
    <w:name w:val="xl102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03">
    <w:name w:val="xl103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04">
    <w:name w:val="xl104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05">
    <w:name w:val="xl105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DCE6F1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06">
    <w:name w:val="xl106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DA9694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07">
    <w:name w:val="xl107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08">
    <w:name w:val="xl108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09">
    <w:name w:val="xl109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10">
    <w:name w:val="xl110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11">
    <w:name w:val="xl111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12">
    <w:name w:val="xl112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13">
    <w:name w:val="xl113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14">
    <w:name w:val="xl114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15">
    <w:name w:val="xl115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DCE6F1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16">
    <w:name w:val="xl116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DCE6F1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17">
    <w:name w:val="xl117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DA9694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18">
    <w:name w:val="xl118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DA9694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19">
    <w:name w:val="xl119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20">
    <w:name w:val="xl120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21">
    <w:name w:val="xl121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22">
    <w:name w:val="xl122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</w:pPr>
    <w:rPr>
      <w:rFonts w:cs="Arial"/>
      <w:b/>
      <w:bCs/>
    </w:rPr>
  </w:style>
  <w:style w:type="paragraph" w:customStyle="1" w:styleId="xl123">
    <w:name w:val="xl123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24">
    <w:name w:val="xl124"/>
    <w:basedOn w:val="Normal"/>
    <w:rsid w:val="009D3551"/>
    <w:pPr>
      <w:widowControl/>
      <w:pBdr>
        <w:top w:val="single" w:sz="4" w:space="0" w:color="auto"/>
        <w:left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25">
    <w:name w:val="xl125"/>
    <w:basedOn w:val="Normal"/>
    <w:rsid w:val="009D3551"/>
    <w:pPr>
      <w:widowControl/>
      <w:pBdr>
        <w:top w:val="single" w:sz="4" w:space="0" w:color="auto"/>
        <w:left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26">
    <w:name w:val="xl126"/>
    <w:basedOn w:val="Normal"/>
    <w:rsid w:val="009D3551"/>
    <w:pPr>
      <w:widowControl/>
      <w:pBdr>
        <w:left w:val="single" w:sz="4" w:space="0" w:color="auto"/>
        <w:bottom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27">
    <w:name w:val="xl127"/>
    <w:basedOn w:val="Normal"/>
    <w:rsid w:val="009D3551"/>
    <w:pPr>
      <w:widowControl/>
      <w:pBdr>
        <w:left w:val="single" w:sz="4" w:space="0" w:color="auto"/>
        <w:bottom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28">
    <w:name w:val="xl128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E6B8B7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29">
    <w:name w:val="xl129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DCE6F1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30">
    <w:name w:val="xl130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FDE9D9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31">
    <w:name w:val="xl131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FDE9D9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32">
    <w:name w:val="xl132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FDE9D9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33">
    <w:name w:val="xl133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34">
    <w:name w:val="xl134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FDE9D9"/>
      <w:autoSpaceDE/>
      <w:autoSpaceDN/>
      <w:adjustRightInd/>
      <w:spacing w:before="100" w:beforeAutospacing="1" w:after="100" w:afterAutospacing="1"/>
      <w:ind w:firstLineChars="200" w:firstLine="200"/>
      <w:jc w:val="right"/>
    </w:pPr>
    <w:rPr>
      <w:rFonts w:cs="Arial"/>
      <w:b/>
      <w:bCs/>
    </w:rPr>
  </w:style>
  <w:style w:type="paragraph" w:customStyle="1" w:styleId="xl135">
    <w:name w:val="xl135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</w:pPr>
    <w:rPr>
      <w:rFonts w:cs="Arial"/>
    </w:rPr>
  </w:style>
  <w:style w:type="paragraph" w:customStyle="1" w:styleId="xl136">
    <w:name w:val="xl136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37">
    <w:name w:val="xl137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cs="Arial"/>
      <w:b/>
      <w:bCs/>
    </w:rPr>
  </w:style>
  <w:style w:type="paragraph" w:customStyle="1" w:styleId="xl138">
    <w:name w:val="xl138"/>
    <w:basedOn w:val="Normal"/>
    <w:rsid w:val="009D3551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139">
    <w:name w:val="xl139"/>
    <w:basedOn w:val="Normal"/>
    <w:rsid w:val="009D3551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</w:rPr>
  </w:style>
  <w:style w:type="paragraph" w:customStyle="1" w:styleId="xl140">
    <w:name w:val="xl140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cs="Arial"/>
      <w:b/>
      <w:bCs/>
    </w:rPr>
  </w:style>
  <w:style w:type="paragraph" w:customStyle="1" w:styleId="xl141">
    <w:name w:val="xl141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cs="Arial"/>
      <w:b/>
      <w:bCs/>
    </w:rPr>
  </w:style>
  <w:style w:type="paragraph" w:customStyle="1" w:styleId="xl142">
    <w:name w:val="xl142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FDE9D9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43">
    <w:name w:val="xl143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44">
    <w:name w:val="xl144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45">
    <w:name w:val="xl145"/>
    <w:basedOn w:val="Normal"/>
    <w:rsid w:val="009D355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46">
    <w:name w:val="xl146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47">
    <w:name w:val="xl147"/>
    <w:basedOn w:val="Normal"/>
    <w:rsid w:val="009D355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48">
    <w:name w:val="xl148"/>
    <w:basedOn w:val="Normal"/>
    <w:rsid w:val="00D75B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styleId="Revizija">
    <w:name w:val="Revision"/>
    <w:hidden/>
    <w:uiPriority w:val="99"/>
    <w:semiHidden/>
    <w:rsid w:val="006C36B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table" w:customStyle="1" w:styleId="StilTablice">
    <w:name w:val="StilTablice"/>
    <w:basedOn w:val="Obinatablica"/>
    <w:uiPriority w:val="99"/>
    <w:rsid w:val="00A507A1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Tekstkomentara1">
    <w:name w:val="Tekst komentara1"/>
    <w:basedOn w:val="Normal"/>
    <w:next w:val="Tekstkomentara"/>
    <w:uiPriority w:val="99"/>
    <w:unhideWhenUsed/>
    <w:rsid w:val="00A507A1"/>
    <w:pPr>
      <w:widowControl/>
      <w:autoSpaceDE/>
      <w:autoSpaceDN/>
      <w:adjustRightInd/>
      <w:spacing w:after="16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CellHeader">
    <w:name w:val="CellHeader"/>
    <w:basedOn w:val="Normal"/>
    <w:qFormat/>
    <w:rsid w:val="00916FC3"/>
    <w:pPr>
      <w:widowControl/>
      <w:overflowPunct w:val="0"/>
      <w:spacing w:after="120"/>
      <w:textAlignment w:val="baseline"/>
    </w:pPr>
    <w:rPr>
      <w:rFonts w:ascii="Times New Roman" w:hAnsi="Times New Roman" w:cs="Arial"/>
      <w:bCs/>
      <w:sz w:val="20"/>
      <w:szCs w:val="22"/>
      <w:lang w:val="sl-SI"/>
    </w:rPr>
  </w:style>
  <w:style w:type="table" w:customStyle="1" w:styleId="StilTablice1">
    <w:name w:val="StilTablice1"/>
    <w:basedOn w:val="Obinatablica"/>
    <w:uiPriority w:val="99"/>
    <w:rsid w:val="00110229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styleId="Zaglavlje">
    <w:name w:val="header"/>
    <w:basedOn w:val="Normal"/>
    <w:link w:val="ZaglavljeChar"/>
    <w:uiPriority w:val="99"/>
    <w:unhideWhenUsed/>
    <w:rsid w:val="00B1738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17380"/>
    <w:rPr>
      <w:rFonts w:ascii="Arial" w:eastAsia="Times New Roman" w:hAnsi="Arial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1738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17380"/>
    <w:rPr>
      <w:rFonts w:ascii="Arial" w:eastAsia="Times New Roman" w:hAnsi="Arial" w:cs="Times New Roman"/>
      <w:sz w:val="24"/>
      <w:szCs w:val="24"/>
      <w:lang w:eastAsia="hr-HR"/>
    </w:rPr>
  </w:style>
  <w:style w:type="paragraph" w:customStyle="1" w:styleId="xl149">
    <w:name w:val="xl149"/>
    <w:basedOn w:val="Normal"/>
    <w:rsid w:val="00A610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hd w:val="clear" w:color="000000" w:fill="D8E4BC"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cs="Arial"/>
      <w:b/>
      <w:bCs/>
    </w:rPr>
  </w:style>
  <w:style w:type="paragraph" w:customStyle="1" w:styleId="xl150">
    <w:name w:val="xl150"/>
    <w:basedOn w:val="Normal"/>
    <w:rsid w:val="00A610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hd w:val="clear" w:color="000000" w:fill="E6B8B7"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cs="Arial"/>
      <w:b/>
      <w:bCs/>
    </w:rPr>
  </w:style>
  <w:style w:type="paragraph" w:customStyle="1" w:styleId="xl151">
    <w:name w:val="xl151"/>
    <w:basedOn w:val="Normal"/>
    <w:rsid w:val="00A610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52">
    <w:name w:val="xl152"/>
    <w:basedOn w:val="Normal"/>
    <w:rsid w:val="00A610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cs="Arial"/>
      <w:b/>
      <w:bCs/>
    </w:rPr>
  </w:style>
  <w:style w:type="paragraph" w:customStyle="1" w:styleId="xl153">
    <w:name w:val="xl153"/>
    <w:basedOn w:val="Normal"/>
    <w:rsid w:val="00A610B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54">
    <w:name w:val="xl154"/>
    <w:basedOn w:val="Normal"/>
    <w:rsid w:val="00A610B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55">
    <w:name w:val="xl155"/>
    <w:basedOn w:val="Normal"/>
    <w:rsid w:val="00A610B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56">
    <w:name w:val="xl156"/>
    <w:basedOn w:val="Normal"/>
    <w:rsid w:val="00A610B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57">
    <w:name w:val="xl157"/>
    <w:basedOn w:val="Normal"/>
    <w:rsid w:val="006276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4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58">
    <w:name w:val="xl158"/>
    <w:basedOn w:val="Normal"/>
    <w:rsid w:val="0062767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59">
    <w:name w:val="xl159"/>
    <w:basedOn w:val="Normal"/>
    <w:rsid w:val="0062767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60">
    <w:name w:val="xl160"/>
    <w:basedOn w:val="Normal"/>
    <w:rsid w:val="0062767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61">
    <w:name w:val="xl161"/>
    <w:basedOn w:val="Normal"/>
    <w:rsid w:val="0062767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styleId="TOCNaslov">
    <w:name w:val="TOC Heading"/>
    <w:basedOn w:val="Naslov1"/>
    <w:next w:val="Normal"/>
    <w:uiPriority w:val="39"/>
    <w:unhideWhenUsed/>
    <w:qFormat/>
    <w:rsid w:val="00397DD8"/>
    <w:pPr>
      <w:widowControl/>
      <w:autoSpaceDE/>
      <w:autoSpaceDN/>
      <w:adjustRightInd/>
      <w:spacing w:line="259" w:lineRule="auto"/>
      <w:jc w:val="left"/>
      <w:outlineLvl w:val="9"/>
    </w:pPr>
  </w:style>
  <w:style w:type="paragraph" w:styleId="Sadraj2">
    <w:name w:val="toc 2"/>
    <w:basedOn w:val="Normal"/>
    <w:next w:val="Normal"/>
    <w:autoRedefine/>
    <w:uiPriority w:val="39"/>
    <w:unhideWhenUsed/>
    <w:rsid w:val="00ED37AA"/>
    <w:pPr>
      <w:tabs>
        <w:tab w:val="left" w:pos="1134"/>
        <w:tab w:val="right" w:leader="dot" w:pos="9628"/>
      </w:tabs>
      <w:spacing w:after="100"/>
      <w:ind w:left="1134" w:hanging="567"/>
      <w:jc w:val="left"/>
    </w:pPr>
  </w:style>
  <w:style w:type="paragraph" w:styleId="Sadraj3">
    <w:name w:val="toc 3"/>
    <w:basedOn w:val="Normal"/>
    <w:next w:val="Normal"/>
    <w:autoRedefine/>
    <w:uiPriority w:val="39"/>
    <w:unhideWhenUsed/>
    <w:rsid w:val="00ED37AA"/>
    <w:pPr>
      <w:tabs>
        <w:tab w:val="left" w:pos="567"/>
        <w:tab w:val="left" w:pos="1540"/>
        <w:tab w:val="right" w:leader="dot" w:pos="9628"/>
      </w:tabs>
      <w:spacing w:after="100"/>
      <w:ind w:left="1701" w:hanging="567"/>
      <w:jc w:val="left"/>
    </w:pPr>
    <w:rPr>
      <w:rFonts w:ascii="Times New Roman" w:hAnsi="Times New Roman"/>
      <w:noProof/>
    </w:rPr>
  </w:style>
  <w:style w:type="paragraph" w:styleId="Sadraj1">
    <w:name w:val="toc 1"/>
    <w:basedOn w:val="Normal"/>
    <w:next w:val="Normal"/>
    <w:autoRedefine/>
    <w:uiPriority w:val="39"/>
    <w:unhideWhenUsed/>
    <w:rsid w:val="00ED37AA"/>
    <w:pPr>
      <w:widowControl/>
      <w:tabs>
        <w:tab w:val="left" w:pos="851"/>
        <w:tab w:val="right" w:leader="dot" w:pos="9628"/>
      </w:tabs>
      <w:autoSpaceDE/>
      <w:autoSpaceDN/>
      <w:adjustRightInd/>
      <w:spacing w:after="100" w:line="259" w:lineRule="auto"/>
      <w:ind w:left="567" w:hanging="567"/>
      <w:jc w:val="left"/>
    </w:pPr>
    <w:rPr>
      <w:rFonts w:ascii="Times New Roman" w:eastAsiaTheme="minorEastAsia" w:hAnsi="Times New Roman"/>
      <w:b/>
      <w:bCs/>
      <w:noProof/>
      <w:sz w:val="28"/>
      <w:szCs w:val="28"/>
    </w:rPr>
  </w:style>
  <w:style w:type="character" w:customStyle="1" w:styleId="Style1Char">
    <w:name w:val="Style1 Char"/>
    <w:basedOn w:val="Naslov1Char"/>
    <w:link w:val="Style1"/>
    <w:rsid w:val="00BD6578"/>
    <w:rPr>
      <w:rFonts w:ascii="Times New Roman" w:eastAsiaTheme="majorEastAsia" w:hAnsi="Times New Roman" w:cs="Times New Roman"/>
      <w:color w:val="2E74B5" w:themeColor="accent1" w:themeShade="BF"/>
      <w:sz w:val="28"/>
      <w:szCs w:val="28"/>
      <w:lang w:eastAsia="hr-HR"/>
    </w:rPr>
  </w:style>
  <w:style w:type="paragraph" w:customStyle="1" w:styleId="Default">
    <w:name w:val="Default"/>
    <w:rsid w:val="00E158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Istaknuto">
    <w:name w:val="Emphasis"/>
    <w:uiPriority w:val="20"/>
    <w:qFormat/>
    <w:rsid w:val="0091374B"/>
    <w:rPr>
      <w:i/>
      <w:iCs/>
    </w:rPr>
  </w:style>
  <w:style w:type="table" w:styleId="Tamnatablicareetke5-isticanje1">
    <w:name w:val="Grid Table 5 Dark Accent 1"/>
    <w:basedOn w:val="Obinatablica"/>
    <w:uiPriority w:val="50"/>
    <w:rsid w:val="000D249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styleId="Naglaeno">
    <w:name w:val="Strong"/>
    <w:uiPriority w:val="22"/>
    <w:qFormat/>
    <w:rsid w:val="00094AF7"/>
    <w:rPr>
      <w:b/>
      <w:bCs/>
    </w:rPr>
  </w:style>
  <w:style w:type="character" w:customStyle="1" w:styleId="BezproredaChar">
    <w:name w:val="Bez proreda Char"/>
    <w:link w:val="Bezproreda"/>
    <w:uiPriority w:val="1"/>
    <w:locked/>
    <w:rsid w:val="004D2AA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64BC9-0C4C-4F83-A463-03254ABE4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4074</Words>
  <Characters>23228</Characters>
  <Application>Microsoft Office Word</Application>
  <DocSecurity>0</DocSecurity>
  <Lines>193</Lines>
  <Paragraphs>54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Lana Korazija</dc:creator>
  <cp:lastModifiedBy>Valentina Paver</cp:lastModifiedBy>
  <cp:revision>6</cp:revision>
  <cp:lastPrinted>2025-07-25T09:33:00Z</cp:lastPrinted>
  <dcterms:created xsi:type="dcterms:W3CDTF">2025-07-29T10:06:00Z</dcterms:created>
  <dcterms:modified xsi:type="dcterms:W3CDTF">2025-10-23T06:33:00Z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20b769388a9158edffbd64bf67f6471a50aead2745a6a5eedb03ca85e7712f89</vt:lpwstr>
  </property>
</Properties>
</file>